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980" w:rsidRPr="00CD4B50" w:rsidRDefault="00280500" w:rsidP="00B97A29">
      <w:pPr>
        <w:bidi/>
        <w:spacing w:line="240" w:lineRule="auto"/>
        <w:jc w:val="both"/>
        <w:rPr>
          <w:rFonts w:asciiTheme="majorBidi" w:hAnsiTheme="majorBidi" w:cstheme="majorBidi"/>
          <w:b/>
          <w:bCs/>
          <w:color w:val="4A442A" w:themeColor="background2" w:themeShade="40"/>
          <w:sz w:val="32"/>
          <w:szCs w:val="32"/>
          <w:rtl/>
        </w:rPr>
      </w:pPr>
      <w:r w:rsidRPr="00CD4B50">
        <w:rPr>
          <w:rFonts w:asciiTheme="majorBidi" w:hAnsiTheme="majorBidi" w:cstheme="majorBidi" w:hint="cs"/>
          <w:b/>
          <w:bCs/>
          <w:color w:val="4A442A" w:themeColor="background2" w:themeShade="40"/>
          <w:sz w:val="32"/>
          <w:szCs w:val="32"/>
          <w:rtl/>
        </w:rPr>
        <w:t>وصف مؤشرات الإ</w:t>
      </w:r>
      <w:r w:rsidR="00933980" w:rsidRPr="00CD4B50">
        <w:rPr>
          <w:rFonts w:asciiTheme="majorBidi" w:hAnsiTheme="majorBidi" w:cstheme="majorBidi" w:hint="cs"/>
          <w:b/>
          <w:bCs/>
          <w:color w:val="4A442A" w:themeColor="background2" w:themeShade="40"/>
          <w:sz w:val="32"/>
          <w:szCs w:val="32"/>
          <w:rtl/>
        </w:rPr>
        <w:t>حصاءات البيئية</w:t>
      </w:r>
    </w:p>
    <w:p w:rsidR="00313B18" w:rsidRPr="00CD4B50" w:rsidRDefault="00313B18" w:rsidP="00B97A29">
      <w:pPr>
        <w:pStyle w:val="a3"/>
        <w:numPr>
          <w:ilvl w:val="0"/>
          <w:numId w:val="2"/>
        </w:numPr>
        <w:bidi/>
        <w:spacing w:line="240" w:lineRule="auto"/>
        <w:jc w:val="both"/>
        <w:rPr>
          <w:rFonts w:asciiTheme="majorBidi" w:hAnsiTheme="majorBidi" w:cstheme="majorBidi"/>
          <w:b/>
          <w:bCs/>
          <w:color w:val="4A442A" w:themeColor="background2" w:themeShade="40"/>
          <w:sz w:val="28"/>
          <w:szCs w:val="28"/>
        </w:rPr>
      </w:pPr>
      <w:r w:rsidRPr="00CD4B50">
        <w:rPr>
          <w:rFonts w:asciiTheme="majorBidi" w:hAnsiTheme="majorBidi" w:cstheme="majorBidi" w:hint="cs"/>
          <w:b/>
          <w:bCs/>
          <w:color w:val="4A442A" w:themeColor="background2" w:themeShade="40"/>
          <w:sz w:val="28"/>
          <w:szCs w:val="28"/>
          <w:rtl/>
          <w:lang w:val="en-AU"/>
        </w:rPr>
        <w:t>مصدر البيانات</w:t>
      </w:r>
      <w:r w:rsidR="00C12CFE">
        <w:rPr>
          <w:rFonts w:asciiTheme="majorBidi" w:hAnsiTheme="majorBidi" w:cstheme="majorBidi" w:hint="cs"/>
          <w:b/>
          <w:bCs/>
          <w:color w:val="4A442A" w:themeColor="background2" w:themeShade="40"/>
          <w:sz w:val="28"/>
          <w:szCs w:val="28"/>
          <w:rtl/>
        </w:rPr>
        <w:t>:</w:t>
      </w:r>
    </w:p>
    <w:p w:rsidR="00C76400" w:rsidRPr="00BA4C21" w:rsidRDefault="00BA4C21" w:rsidP="00BA4C21">
      <w:pPr>
        <w:bidi/>
        <w:spacing w:line="240" w:lineRule="auto"/>
        <w:jc w:val="both"/>
        <w:rPr>
          <w:rFonts w:asciiTheme="majorBidi" w:hAnsiTheme="majorBidi" w:cstheme="majorBidi" w:hint="cs"/>
          <w:sz w:val="28"/>
          <w:szCs w:val="28"/>
          <w:rtl/>
          <w:lang w:val="en-AU" w:bidi="ar-IQ"/>
        </w:rPr>
      </w:pPr>
      <w:r>
        <w:rPr>
          <w:rFonts w:asciiTheme="majorBidi" w:hAnsiTheme="majorBidi" w:cstheme="majorBidi" w:hint="cs"/>
          <w:b/>
          <w:bCs/>
          <w:sz w:val="28"/>
          <w:szCs w:val="28"/>
          <w:rtl/>
          <w:lang w:val="en-AU" w:bidi="ar-IQ"/>
        </w:rPr>
        <w:t>نبذة عن المسح</w:t>
      </w:r>
      <w:r w:rsidR="00347410" w:rsidRPr="00CD4B50">
        <w:rPr>
          <w:rFonts w:asciiTheme="majorBidi" w:hAnsiTheme="majorBidi" w:cstheme="majorBidi" w:hint="cs"/>
          <w:b/>
          <w:bCs/>
          <w:sz w:val="28"/>
          <w:szCs w:val="28"/>
          <w:rtl/>
          <w:lang w:val="en-AU" w:bidi="ar-IQ"/>
        </w:rPr>
        <w:t>:</w:t>
      </w:r>
      <w:r>
        <w:rPr>
          <w:rFonts w:asciiTheme="majorBidi" w:hAnsiTheme="majorBidi" w:cstheme="majorBidi" w:hint="cs"/>
          <w:sz w:val="28"/>
          <w:szCs w:val="28"/>
          <w:rtl/>
          <w:lang w:val="en-AU" w:bidi="ar-IQ"/>
        </w:rPr>
        <w:t xml:space="preserve"> </w:t>
      </w:r>
      <w:r w:rsidR="00A60A3B" w:rsidRPr="00CD4B50">
        <w:rPr>
          <w:rFonts w:cs="Simplified Arabic" w:hint="cs"/>
          <w:sz w:val="28"/>
          <w:szCs w:val="28"/>
          <w:rtl/>
        </w:rPr>
        <w:t>يوفر قطا</w:t>
      </w:r>
      <w:r w:rsidR="00A60A3B" w:rsidRPr="00CD4B50">
        <w:rPr>
          <w:rFonts w:cs="Simplified Arabic" w:hint="eastAsia"/>
          <w:sz w:val="28"/>
          <w:szCs w:val="28"/>
          <w:rtl/>
        </w:rPr>
        <w:t>ع</w:t>
      </w:r>
      <w:r w:rsidR="00A60A3B" w:rsidRPr="00CD4B50">
        <w:rPr>
          <w:rFonts w:cs="Simplified Arabic" w:hint="cs"/>
          <w:sz w:val="28"/>
          <w:szCs w:val="28"/>
          <w:rtl/>
        </w:rPr>
        <w:t xml:space="preserve"> الخدمات الطبية الرعاية الصحية للمواطن من خلال الخدمات التي يقدمها في الفحص والعلاج والجراحة ، وفي الوقت الذي يعمل هذا القطاع على حماية صحة المواطن والحد من انتشار الأمراض فأنه قد يكون سبباً في خلق مخاطر صحية وبيئية فيما لو لم تتبع الأساليب الصحيحة والآمنة في التعامل مع النفايات التي تفرز نتيجة تأدية العمل اليومي وفي التخلص منها بأسلوب صحيح سواء أكانت داخل المؤسسات الصحية أو خارجها ، وبالتحديد النفايات الخطرة والحاوية على مواد باثولوجية ومعدية ونفايات كيماوية ومشعة والتي تشكل مخاطر صحية على المرضى والعاملين داخل تلك المؤسسات وعلى المجتمع والبيئة إذا ما تم خلطها مع بقية نفايات المؤسسة الصحية وطرحها إلى البيئة الخارجية بدون إجراء المعالجات اللازمة عليها</w:t>
      </w:r>
      <w:r w:rsidR="00CD4B50">
        <w:rPr>
          <w:rFonts w:cs="Simplified Arabic" w:hint="cs"/>
          <w:sz w:val="28"/>
          <w:szCs w:val="28"/>
          <w:rtl/>
        </w:rPr>
        <w:t xml:space="preserve"> </w:t>
      </w:r>
      <w:r w:rsidR="00A60A3B" w:rsidRPr="00CD4B50">
        <w:rPr>
          <w:rFonts w:cs="Simplified Arabic" w:hint="cs"/>
          <w:sz w:val="28"/>
          <w:szCs w:val="28"/>
          <w:rtl/>
        </w:rPr>
        <w:t>.</w:t>
      </w:r>
      <w:r w:rsidR="00CD4B50">
        <w:rPr>
          <w:rFonts w:cs="Simplified Arabic" w:hint="cs"/>
          <w:sz w:val="28"/>
          <w:szCs w:val="28"/>
          <w:rtl/>
        </w:rPr>
        <w:t xml:space="preserve">                      </w:t>
      </w:r>
      <w:r w:rsidR="00A60A3B" w:rsidRPr="00CD4B50">
        <w:rPr>
          <w:rFonts w:cs="Simplified Arabic" w:hint="cs"/>
          <w:sz w:val="28"/>
          <w:szCs w:val="28"/>
          <w:rtl/>
        </w:rPr>
        <w:t>لذا أصبح من الضرور</w:t>
      </w:r>
      <w:r w:rsidR="00A60A3B" w:rsidRPr="00CD4B50">
        <w:rPr>
          <w:rFonts w:cs="Simplified Arabic" w:hint="eastAsia"/>
          <w:sz w:val="28"/>
          <w:szCs w:val="28"/>
          <w:rtl/>
        </w:rPr>
        <w:t>ي</w:t>
      </w:r>
      <w:r w:rsidR="00A60A3B" w:rsidRPr="00CD4B50">
        <w:rPr>
          <w:rFonts w:cs="Simplified Arabic" w:hint="cs"/>
          <w:sz w:val="28"/>
          <w:szCs w:val="28"/>
          <w:rtl/>
        </w:rPr>
        <w:t xml:space="preserve"> التعرف على كميات النفايات المطروحة والأساليب المتبعة في جمعها وفرزها ونقلها والتخلص منها ، كذلك التعرف على كميات المياه المستهلكة والمتخلفة مع المعالجات المتبعة في التخلص منها وعلى كيفية التعامل مع الملوثات الغازية الناتجة عن حرق النفايات وعن العاملين في هذا المجال ومستوى الوعي البيئي لديهم ، وذلك عن طريق إجراء مسح موسع يشمل المؤسسات الصحية والذي يعتبر الأول من نوعهِ في العراق </w:t>
      </w:r>
      <w:r>
        <w:rPr>
          <w:rFonts w:cs="Simplified Arabic" w:hint="cs"/>
          <w:sz w:val="28"/>
          <w:szCs w:val="28"/>
          <w:rtl/>
        </w:rPr>
        <w:t>,</w:t>
      </w:r>
      <w:r>
        <w:rPr>
          <w:rFonts w:cs="Simplified Arabic" w:hint="cs"/>
          <w:sz w:val="28"/>
          <w:szCs w:val="28"/>
          <w:rtl/>
          <w:lang w:bidi="ar-IQ"/>
        </w:rPr>
        <w:t xml:space="preserve"> </w:t>
      </w:r>
      <w:r w:rsidRPr="00CD4B50">
        <w:rPr>
          <w:rFonts w:asciiTheme="majorBidi" w:hAnsiTheme="majorBidi" w:cstheme="majorBidi" w:hint="cs"/>
          <w:sz w:val="28"/>
          <w:szCs w:val="28"/>
          <w:rtl/>
          <w:lang w:val="en-AU" w:bidi="ar-IQ"/>
        </w:rPr>
        <w:t>تم تنفيذ المسح البيئي لنشاط الخدمات الطبية في العراق لسنة 2008</w:t>
      </w:r>
      <w:r>
        <w:rPr>
          <w:rFonts w:cs="Simplified Arabic" w:hint="cs"/>
          <w:sz w:val="28"/>
          <w:szCs w:val="28"/>
          <w:rtl/>
          <w:lang w:bidi="ar-IQ"/>
        </w:rPr>
        <w:t xml:space="preserve"> .                                                                 </w:t>
      </w:r>
    </w:p>
    <w:p w:rsidR="00586886" w:rsidRPr="00CD4B50" w:rsidRDefault="00E77FB4" w:rsidP="00B97A29">
      <w:pPr>
        <w:spacing w:line="240" w:lineRule="auto"/>
        <w:ind w:left="26"/>
        <w:jc w:val="both"/>
        <w:rPr>
          <w:rFonts w:cs="Simplified Arabic"/>
          <w:b/>
          <w:bCs/>
          <w:sz w:val="28"/>
          <w:szCs w:val="28"/>
          <w:lang w:bidi="ar-IQ"/>
        </w:rPr>
      </w:pPr>
      <w:r w:rsidRPr="00CD4B50">
        <w:rPr>
          <w:rFonts w:asciiTheme="majorBidi" w:hAnsiTheme="majorBidi" w:cstheme="majorBidi" w:hint="cs"/>
          <w:b/>
          <w:bCs/>
          <w:sz w:val="28"/>
          <w:szCs w:val="28"/>
          <w:rtl/>
        </w:rPr>
        <w:t>اهداف المصدر</w:t>
      </w:r>
      <w:r w:rsidR="00347410" w:rsidRPr="00CD4B50">
        <w:rPr>
          <w:rFonts w:asciiTheme="majorBidi" w:hAnsiTheme="majorBidi" w:cstheme="majorBidi" w:hint="cs"/>
          <w:sz w:val="28"/>
          <w:szCs w:val="28"/>
          <w:rtl/>
        </w:rPr>
        <w:t>:</w:t>
      </w:r>
      <w:r w:rsidR="00DF6BAC" w:rsidRPr="00CD4B50">
        <w:rPr>
          <w:rFonts w:cs="Simplified Arabic" w:hint="cs"/>
          <w:sz w:val="28"/>
          <w:szCs w:val="28"/>
          <w:rtl/>
        </w:rPr>
        <w:t xml:space="preserve">  </w:t>
      </w:r>
      <w:r w:rsidR="00586886" w:rsidRPr="00CD4B50">
        <w:rPr>
          <w:rFonts w:cs="Simplified Arabic" w:hint="cs"/>
          <w:sz w:val="28"/>
          <w:szCs w:val="28"/>
          <w:rtl/>
        </w:rPr>
        <w:t xml:space="preserve"> يهدف المسح إلى توفير قاعدة بيانات عن كل ما يتعلق بواقع حال بيئة المؤسسات الصحية من خلال المؤشرات</w:t>
      </w:r>
      <w:r w:rsidR="00CD4B50">
        <w:rPr>
          <w:rFonts w:cs="Simplified Arabic" w:hint="cs"/>
          <w:sz w:val="28"/>
          <w:szCs w:val="28"/>
          <w:rtl/>
        </w:rPr>
        <w:t xml:space="preserve"> التالية :                                                 </w:t>
      </w:r>
    </w:p>
    <w:p w:rsidR="00586886" w:rsidRPr="00CD4B50" w:rsidRDefault="00586886" w:rsidP="00B97A29">
      <w:pPr>
        <w:numPr>
          <w:ilvl w:val="0"/>
          <w:numId w:val="13"/>
        </w:numPr>
        <w:tabs>
          <w:tab w:val="clear" w:pos="1211"/>
          <w:tab w:val="num" w:pos="206"/>
        </w:tabs>
        <w:bidi/>
        <w:spacing w:after="0" w:line="240" w:lineRule="auto"/>
        <w:ind w:left="566"/>
        <w:jc w:val="both"/>
        <w:rPr>
          <w:rFonts w:cs="Simplified Arabic"/>
          <w:sz w:val="28"/>
          <w:szCs w:val="28"/>
          <w:rtl/>
        </w:rPr>
      </w:pPr>
      <w:r w:rsidRPr="00CD4B50">
        <w:rPr>
          <w:rFonts w:cs="Simplified Arabic" w:hint="cs"/>
          <w:sz w:val="28"/>
          <w:szCs w:val="28"/>
          <w:rtl/>
        </w:rPr>
        <w:t>أعداد المؤسسات الصحية حسب الانواع وعدد الردها</w:t>
      </w:r>
      <w:r w:rsidR="00CD4B50" w:rsidRPr="00CD4B50">
        <w:rPr>
          <w:rFonts w:cs="Simplified Arabic" w:hint="cs"/>
          <w:sz w:val="28"/>
          <w:szCs w:val="28"/>
          <w:rtl/>
        </w:rPr>
        <w:t>ت وصالات العمليات في المستشفيات</w:t>
      </w:r>
      <w:r w:rsidRPr="00CD4B50">
        <w:rPr>
          <w:rFonts w:cs="Simplified Arabic" w:hint="cs"/>
          <w:sz w:val="28"/>
          <w:szCs w:val="28"/>
          <w:rtl/>
        </w:rPr>
        <w:t>.</w:t>
      </w:r>
    </w:p>
    <w:p w:rsidR="00586886" w:rsidRPr="00CD4B50" w:rsidRDefault="00586886" w:rsidP="00B97A29">
      <w:pPr>
        <w:numPr>
          <w:ilvl w:val="0"/>
          <w:numId w:val="13"/>
        </w:numPr>
        <w:tabs>
          <w:tab w:val="clear" w:pos="1211"/>
          <w:tab w:val="num" w:pos="566"/>
        </w:tabs>
        <w:bidi/>
        <w:spacing w:after="0" w:line="240" w:lineRule="auto"/>
        <w:ind w:hanging="1005"/>
        <w:jc w:val="both"/>
        <w:rPr>
          <w:rFonts w:cs="Simplified Arabic"/>
          <w:sz w:val="28"/>
          <w:szCs w:val="28"/>
        </w:rPr>
      </w:pPr>
      <w:r w:rsidRPr="00CD4B50">
        <w:rPr>
          <w:rFonts w:cs="Simplified Arabic" w:hint="cs"/>
          <w:sz w:val="28"/>
          <w:szCs w:val="28"/>
          <w:rtl/>
        </w:rPr>
        <w:t>عدد المرضى الراقدين والمراجعين وأيام المكوث ومعدل انشغال الأسرة .</w:t>
      </w:r>
    </w:p>
    <w:p w:rsidR="00586886" w:rsidRPr="00CD4B50" w:rsidRDefault="00586886" w:rsidP="00B97A29">
      <w:pPr>
        <w:numPr>
          <w:ilvl w:val="0"/>
          <w:numId w:val="13"/>
        </w:numPr>
        <w:tabs>
          <w:tab w:val="clear" w:pos="1211"/>
          <w:tab w:val="num" w:pos="566"/>
        </w:tabs>
        <w:bidi/>
        <w:spacing w:after="0" w:line="240" w:lineRule="auto"/>
        <w:ind w:hanging="1005"/>
        <w:jc w:val="both"/>
        <w:rPr>
          <w:rFonts w:cs="Simplified Arabic"/>
          <w:sz w:val="28"/>
          <w:szCs w:val="28"/>
        </w:rPr>
      </w:pPr>
      <w:r w:rsidRPr="00CD4B50">
        <w:rPr>
          <w:rFonts w:cs="Simplified Arabic" w:hint="cs"/>
          <w:sz w:val="28"/>
          <w:szCs w:val="28"/>
          <w:rtl/>
        </w:rPr>
        <w:t>أعداد وكميات وأصناف المستلزمات السلعية المستخدمة والمستهلكة في المؤسسات الصحية .</w:t>
      </w:r>
      <w:r w:rsidR="00CD4B50" w:rsidRPr="00CD4B50">
        <w:rPr>
          <w:rFonts w:cs="Simplified Arabic" w:hint="cs"/>
          <w:sz w:val="28"/>
          <w:szCs w:val="28"/>
          <w:rtl/>
        </w:rPr>
        <w:t xml:space="preserve">       </w:t>
      </w:r>
    </w:p>
    <w:p w:rsidR="00586886" w:rsidRPr="00CD4B50" w:rsidRDefault="00586886" w:rsidP="00B97A29">
      <w:pPr>
        <w:numPr>
          <w:ilvl w:val="0"/>
          <w:numId w:val="13"/>
        </w:numPr>
        <w:tabs>
          <w:tab w:val="clear" w:pos="1211"/>
          <w:tab w:val="num" w:pos="566"/>
        </w:tabs>
        <w:bidi/>
        <w:spacing w:after="0" w:line="240" w:lineRule="auto"/>
        <w:ind w:hanging="1005"/>
        <w:jc w:val="both"/>
        <w:rPr>
          <w:rFonts w:cs="Simplified Arabic"/>
          <w:sz w:val="28"/>
          <w:szCs w:val="28"/>
        </w:rPr>
      </w:pPr>
      <w:r w:rsidRPr="00CD4B50">
        <w:rPr>
          <w:rFonts w:cs="Simplified Arabic" w:hint="cs"/>
          <w:sz w:val="28"/>
          <w:szCs w:val="28"/>
          <w:rtl/>
        </w:rPr>
        <w:t>كميات المياه المستهلكة والمتخلفة وأساليب التخلص منها.</w:t>
      </w:r>
    </w:p>
    <w:p w:rsidR="00B96B09" w:rsidRPr="00786089" w:rsidRDefault="00586886" w:rsidP="00B97A29">
      <w:pPr>
        <w:numPr>
          <w:ilvl w:val="0"/>
          <w:numId w:val="13"/>
        </w:numPr>
        <w:tabs>
          <w:tab w:val="clear" w:pos="1211"/>
          <w:tab w:val="num" w:pos="566"/>
        </w:tabs>
        <w:bidi/>
        <w:spacing w:after="0" w:line="240" w:lineRule="auto"/>
        <w:ind w:left="566"/>
        <w:jc w:val="both"/>
        <w:rPr>
          <w:rFonts w:cs="Simplified Arabic"/>
          <w:sz w:val="28"/>
          <w:szCs w:val="28"/>
        </w:rPr>
      </w:pPr>
      <w:r w:rsidRPr="00CD4B50">
        <w:rPr>
          <w:rFonts w:cs="Simplified Arabic" w:hint="cs"/>
          <w:sz w:val="28"/>
          <w:szCs w:val="28"/>
          <w:rtl/>
        </w:rPr>
        <w:t>كميات النفايات المتخلفة ( خطرة أو اعتيادية ) وأساليب التخلص منها ومعدات جمع ونقل النفايات والأنظمة المستخدمة في إدارة النفايات .</w:t>
      </w:r>
    </w:p>
    <w:p w:rsidR="00586886" w:rsidRPr="00CD4B50" w:rsidRDefault="00586886" w:rsidP="00B97A29">
      <w:pPr>
        <w:numPr>
          <w:ilvl w:val="0"/>
          <w:numId w:val="13"/>
        </w:numPr>
        <w:tabs>
          <w:tab w:val="clear" w:pos="1211"/>
          <w:tab w:val="num" w:pos="566"/>
        </w:tabs>
        <w:bidi/>
        <w:spacing w:after="0" w:line="240" w:lineRule="auto"/>
        <w:ind w:hanging="1005"/>
        <w:jc w:val="both"/>
        <w:rPr>
          <w:rFonts w:cs="Simplified Arabic"/>
          <w:b/>
          <w:bCs/>
          <w:sz w:val="28"/>
          <w:szCs w:val="28"/>
        </w:rPr>
      </w:pPr>
      <w:r w:rsidRPr="00CD4B50">
        <w:rPr>
          <w:rFonts w:cs="Simplified Arabic" w:hint="cs"/>
          <w:sz w:val="28"/>
          <w:szCs w:val="28"/>
          <w:rtl/>
        </w:rPr>
        <w:t>إعداد الكوادر العاملة ومدى تأهيلهم العلمي ومستويات الوعي البيئي</w:t>
      </w:r>
      <w:r w:rsidRPr="00CD4B50">
        <w:rPr>
          <w:rFonts w:cs="Simplified Arabic" w:hint="cs"/>
          <w:b/>
          <w:bCs/>
          <w:sz w:val="28"/>
          <w:szCs w:val="28"/>
          <w:rtl/>
        </w:rPr>
        <w:t xml:space="preserve"> .</w:t>
      </w:r>
    </w:p>
    <w:p w:rsidR="00586886" w:rsidRPr="00CD4B50" w:rsidRDefault="00586886" w:rsidP="00B97A29">
      <w:pPr>
        <w:numPr>
          <w:ilvl w:val="0"/>
          <w:numId w:val="13"/>
        </w:numPr>
        <w:tabs>
          <w:tab w:val="clear" w:pos="1211"/>
          <w:tab w:val="num" w:pos="566"/>
        </w:tabs>
        <w:bidi/>
        <w:spacing w:after="0" w:line="240" w:lineRule="auto"/>
        <w:ind w:hanging="1005"/>
        <w:jc w:val="both"/>
        <w:rPr>
          <w:rFonts w:cs="Simplified Arabic"/>
          <w:sz w:val="28"/>
          <w:szCs w:val="28"/>
        </w:rPr>
      </w:pPr>
      <w:r w:rsidRPr="00CD4B50">
        <w:rPr>
          <w:rFonts w:cs="Simplified Arabic" w:hint="cs"/>
          <w:sz w:val="28"/>
          <w:szCs w:val="28"/>
          <w:rtl/>
        </w:rPr>
        <w:t>كميات وقيم الوقود والطاقة المستهلكة في المؤسسات الصحية وتكاليف معالجة النفايات .</w:t>
      </w:r>
    </w:p>
    <w:p w:rsidR="00B97A29" w:rsidRDefault="00B97A29" w:rsidP="00B97A29">
      <w:pPr>
        <w:pStyle w:val="a3"/>
        <w:bidi/>
        <w:spacing w:line="240" w:lineRule="auto"/>
        <w:jc w:val="both"/>
        <w:rPr>
          <w:rFonts w:asciiTheme="majorBidi" w:hAnsiTheme="majorBidi" w:cstheme="majorBidi"/>
          <w:b/>
          <w:bCs/>
          <w:color w:val="4A442A" w:themeColor="background2" w:themeShade="40"/>
          <w:sz w:val="32"/>
          <w:szCs w:val="32"/>
          <w:rtl/>
          <w:lang w:bidi="ar-IQ"/>
        </w:rPr>
      </w:pPr>
    </w:p>
    <w:p w:rsidR="00B97A29" w:rsidRDefault="00B97A29" w:rsidP="00B97A29">
      <w:pPr>
        <w:pStyle w:val="a3"/>
        <w:bidi/>
        <w:spacing w:line="240" w:lineRule="auto"/>
        <w:jc w:val="both"/>
        <w:rPr>
          <w:rFonts w:asciiTheme="majorBidi" w:hAnsiTheme="majorBidi" w:cstheme="majorBidi"/>
          <w:b/>
          <w:bCs/>
          <w:color w:val="4A442A" w:themeColor="background2" w:themeShade="40"/>
          <w:sz w:val="32"/>
          <w:szCs w:val="32"/>
          <w:rtl/>
          <w:lang w:bidi="ar-IQ"/>
        </w:rPr>
      </w:pPr>
    </w:p>
    <w:p w:rsidR="00B97A29" w:rsidRDefault="00B97A29" w:rsidP="00B97A29">
      <w:pPr>
        <w:pStyle w:val="a3"/>
        <w:bidi/>
        <w:spacing w:line="240" w:lineRule="auto"/>
        <w:jc w:val="both"/>
        <w:rPr>
          <w:rFonts w:asciiTheme="majorBidi" w:hAnsiTheme="majorBidi" w:cstheme="majorBidi"/>
          <w:b/>
          <w:bCs/>
          <w:color w:val="4A442A" w:themeColor="background2" w:themeShade="40"/>
          <w:sz w:val="32"/>
          <w:szCs w:val="32"/>
          <w:rtl/>
          <w:lang w:bidi="ar-IQ"/>
        </w:rPr>
      </w:pPr>
    </w:p>
    <w:p w:rsidR="00B97A29" w:rsidRDefault="00B97A29" w:rsidP="00B97A29">
      <w:pPr>
        <w:pStyle w:val="a3"/>
        <w:bidi/>
        <w:spacing w:line="240" w:lineRule="auto"/>
        <w:jc w:val="both"/>
        <w:rPr>
          <w:rFonts w:asciiTheme="majorBidi" w:hAnsiTheme="majorBidi" w:cstheme="majorBidi"/>
          <w:b/>
          <w:bCs/>
          <w:color w:val="4A442A" w:themeColor="background2" w:themeShade="40"/>
          <w:sz w:val="32"/>
          <w:szCs w:val="32"/>
          <w:rtl/>
          <w:lang w:bidi="ar-IQ"/>
        </w:rPr>
      </w:pPr>
    </w:p>
    <w:p w:rsidR="00586886" w:rsidRPr="00F52E92" w:rsidRDefault="00B97A29" w:rsidP="00F52E92">
      <w:pPr>
        <w:pStyle w:val="a3"/>
        <w:numPr>
          <w:ilvl w:val="0"/>
          <w:numId w:val="2"/>
        </w:numPr>
        <w:bidi/>
        <w:spacing w:line="240" w:lineRule="auto"/>
        <w:jc w:val="both"/>
        <w:rPr>
          <w:rFonts w:asciiTheme="majorBidi" w:hAnsiTheme="majorBidi" w:cstheme="majorBidi"/>
          <w:b/>
          <w:bCs/>
          <w:color w:val="4A442A" w:themeColor="background2" w:themeShade="40"/>
          <w:sz w:val="32"/>
          <w:szCs w:val="32"/>
          <w:rtl/>
          <w:lang w:bidi="ar-IQ"/>
        </w:rPr>
      </w:pPr>
      <w:r w:rsidRPr="00F52E92">
        <w:rPr>
          <w:rFonts w:asciiTheme="majorBidi" w:hAnsiTheme="majorBidi" w:cstheme="majorBidi" w:hint="cs"/>
          <w:b/>
          <w:bCs/>
          <w:color w:val="4A442A" w:themeColor="background2" w:themeShade="40"/>
          <w:sz w:val="32"/>
          <w:szCs w:val="32"/>
          <w:rtl/>
          <w:lang w:bidi="ar-IQ"/>
        </w:rPr>
        <w:t>المنهجية :</w:t>
      </w:r>
    </w:p>
    <w:p w:rsidR="00B97A29" w:rsidRPr="00B97A29" w:rsidRDefault="00B97A29" w:rsidP="00B97A29">
      <w:pPr>
        <w:spacing w:line="240" w:lineRule="auto"/>
        <w:ind w:left="26" w:hanging="386"/>
        <w:jc w:val="right"/>
        <w:rPr>
          <w:rFonts w:cs="Simplified Arabic"/>
          <w:sz w:val="28"/>
          <w:szCs w:val="28"/>
          <w:rtl/>
        </w:rPr>
      </w:pPr>
      <w:r w:rsidRPr="00B97A29">
        <w:rPr>
          <w:rFonts w:cs="Simplified Arabic" w:hint="cs"/>
          <w:sz w:val="28"/>
          <w:szCs w:val="28"/>
          <w:rtl/>
        </w:rPr>
        <w:t>شمل المسح كافة المستشفيات الحكومية والأهلية ومختبرات الصحة المركزية وعيادات الأمراض الصدرية والمراكز التخصصية للأسنان ومراكز أمراض الحساسية والربو والمراكز الصحية التخصصية والطب العدلي ومصارف الدم ، وقد شمل المسح ايضاً المراكز الصحية العامة (الرئيسة) فقط .</w:t>
      </w:r>
    </w:p>
    <w:p w:rsidR="00B97A29" w:rsidRDefault="00B97A29" w:rsidP="00501173">
      <w:pPr>
        <w:tabs>
          <w:tab w:val="left" w:pos="26"/>
        </w:tabs>
        <w:spacing w:line="240" w:lineRule="auto"/>
        <w:ind w:left="26" w:hanging="26"/>
        <w:jc w:val="right"/>
        <w:rPr>
          <w:rFonts w:cs="Simplified Arabic"/>
          <w:b/>
          <w:bCs/>
          <w:rtl/>
        </w:rPr>
      </w:pPr>
      <w:r w:rsidRPr="00B97A29">
        <w:rPr>
          <w:rFonts w:cs="Simplified Arabic" w:hint="cs"/>
          <w:sz w:val="28"/>
          <w:szCs w:val="28"/>
          <w:rtl/>
        </w:rPr>
        <w:t>وكان المسح على مستوى محافظات العراق كافة بما فيها محافظات إقليم كوردستان</w:t>
      </w:r>
      <w:r w:rsidRPr="00B97A29">
        <w:rPr>
          <w:rFonts w:cs="Simplified Arabic" w:hint="cs"/>
          <w:rtl/>
        </w:rPr>
        <w:t xml:space="preserve"> .</w:t>
      </w:r>
    </w:p>
    <w:p w:rsidR="00501173" w:rsidRPr="00501173" w:rsidRDefault="00501173" w:rsidP="00501173">
      <w:pPr>
        <w:bidi/>
        <w:spacing w:line="240" w:lineRule="auto"/>
        <w:jc w:val="both"/>
        <w:rPr>
          <w:rFonts w:asciiTheme="majorBidi" w:hAnsiTheme="majorBidi" w:cstheme="majorBidi"/>
          <w:b/>
          <w:bCs/>
          <w:color w:val="4A442A" w:themeColor="background2" w:themeShade="40"/>
          <w:sz w:val="32"/>
          <w:szCs w:val="32"/>
          <w:lang w:bidi="ar-IQ"/>
        </w:rPr>
      </w:pPr>
      <w:r w:rsidRPr="00F52E92">
        <w:rPr>
          <w:rFonts w:asciiTheme="majorBidi" w:hAnsiTheme="majorBidi" w:cstheme="majorBidi" w:hint="cs"/>
          <w:b/>
          <w:bCs/>
          <w:color w:val="4A442A" w:themeColor="background2" w:themeShade="40"/>
          <w:sz w:val="32"/>
          <w:szCs w:val="32"/>
          <w:rtl/>
          <w:lang w:bidi="ar-IQ"/>
        </w:rPr>
        <w:t>استمارة الاستبيان</w:t>
      </w:r>
      <w:r>
        <w:rPr>
          <w:rFonts w:asciiTheme="majorBidi" w:hAnsiTheme="majorBidi" w:cstheme="majorBidi" w:hint="cs"/>
          <w:b/>
          <w:bCs/>
          <w:color w:val="4A442A" w:themeColor="background2" w:themeShade="40"/>
          <w:sz w:val="32"/>
          <w:szCs w:val="32"/>
          <w:rtl/>
          <w:lang w:bidi="ar-IQ"/>
        </w:rPr>
        <w:t>:</w:t>
      </w:r>
      <w:r w:rsidRPr="00501173">
        <w:rPr>
          <w:rFonts w:asciiTheme="majorBidi" w:hAnsiTheme="majorBidi" w:cstheme="majorBidi" w:hint="cs"/>
          <w:b/>
          <w:bCs/>
          <w:color w:val="4A442A" w:themeColor="background2" w:themeShade="40"/>
          <w:sz w:val="32"/>
          <w:szCs w:val="32"/>
          <w:rtl/>
          <w:lang w:bidi="ar-IQ"/>
        </w:rPr>
        <w:t xml:space="preserve">   </w:t>
      </w:r>
    </w:p>
    <w:p w:rsidR="00501173" w:rsidRPr="00501173" w:rsidRDefault="00501173" w:rsidP="00501173">
      <w:pPr>
        <w:ind w:left="26" w:hanging="566"/>
        <w:jc w:val="center"/>
        <w:rPr>
          <w:rFonts w:cs="Simplified Arabic"/>
          <w:sz w:val="28"/>
          <w:szCs w:val="28"/>
          <w:rtl/>
        </w:rPr>
      </w:pPr>
      <w:r w:rsidRPr="00501173">
        <w:rPr>
          <w:rFonts w:cs="Simplified Arabic" w:hint="cs"/>
          <w:sz w:val="28"/>
          <w:szCs w:val="28"/>
          <w:rtl/>
        </w:rPr>
        <w:t>لحداثة هذا النوع من المسح في الجهاز المركزي للإحصاء وتكنولوجيا المعلومات فقد أوليت استمارة المسح أهمية كبيرة حيث تم إعدادها على ضوء استمارات المسوح البيئية الطبية التي أجريت في بعض الدول وقد عرضت على عدد من الخبراء الوطنيين والدوليين من اجل أغناء الاستمارة بآرائهم</w:t>
      </w:r>
      <w:r>
        <w:rPr>
          <w:rFonts w:cs="Simplified Arabic" w:hint="cs"/>
          <w:sz w:val="28"/>
          <w:szCs w:val="28"/>
          <w:rtl/>
        </w:rPr>
        <w:t xml:space="preserve">  </w:t>
      </w:r>
      <w:r w:rsidRPr="00501173">
        <w:rPr>
          <w:rFonts w:cs="Simplified Arabic" w:hint="cs"/>
          <w:sz w:val="28"/>
          <w:szCs w:val="28"/>
          <w:rtl/>
        </w:rPr>
        <w:t xml:space="preserve"> ومعلوماتهم ومن هذه الجهات : ـ</w:t>
      </w:r>
      <w:r>
        <w:rPr>
          <w:rFonts w:cs="Simplified Arabic" w:hint="cs"/>
          <w:sz w:val="28"/>
          <w:szCs w:val="28"/>
          <w:rtl/>
        </w:rPr>
        <w:t xml:space="preserve">                                                         </w:t>
      </w:r>
    </w:p>
    <w:p w:rsidR="00501173" w:rsidRPr="00501173" w:rsidRDefault="00501173" w:rsidP="00501173">
      <w:pPr>
        <w:numPr>
          <w:ilvl w:val="0"/>
          <w:numId w:val="14"/>
        </w:numPr>
        <w:tabs>
          <w:tab w:val="clear" w:pos="1290"/>
          <w:tab w:val="num" w:pos="566"/>
        </w:tabs>
        <w:bidi/>
        <w:spacing w:after="0" w:line="240" w:lineRule="auto"/>
        <w:ind w:hanging="1084"/>
        <w:rPr>
          <w:rFonts w:cs="Simplified Arabic"/>
          <w:sz w:val="28"/>
          <w:szCs w:val="28"/>
        </w:rPr>
      </w:pPr>
      <w:r w:rsidRPr="00501173">
        <w:rPr>
          <w:rFonts w:cs="Simplified Arabic" w:hint="cs"/>
          <w:sz w:val="28"/>
          <w:szCs w:val="28"/>
          <w:rtl/>
        </w:rPr>
        <w:t>وزارة البيئة .</w:t>
      </w:r>
    </w:p>
    <w:p w:rsidR="00501173" w:rsidRPr="00501173" w:rsidRDefault="00501173" w:rsidP="00501173">
      <w:pPr>
        <w:numPr>
          <w:ilvl w:val="0"/>
          <w:numId w:val="14"/>
        </w:numPr>
        <w:tabs>
          <w:tab w:val="clear" w:pos="1290"/>
          <w:tab w:val="num" w:pos="566"/>
        </w:tabs>
        <w:bidi/>
        <w:spacing w:after="0" w:line="240" w:lineRule="auto"/>
        <w:ind w:hanging="1084"/>
        <w:rPr>
          <w:rFonts w:cs="Simplified Arabic"/>
          <w:sz w:val="28"/>
          <w:szCs w:val="28"/>
        </w:rPr>
      </w:pPr>
      <w:r w:rsidRPr="00501173">
        <w:rPr>
          <w:rFonts w:cs="Simplified Arabic" w:hint="cs"/>
          <w:sz w:val="28"/>
          <w:szCs w:val="28"/>
          <w:rtl/>
        </w:rPr>
        <w:t>وزارة الصحة .</w:t>
      </w:r>
    </w:p>
    <w:p w:rsidR="00501173" w:rsidRPr="00501173" w:rsidRDefault="00501173" w:rsidP="00501173">
      <w:pPr>
        <w:numPr>
          <w:ilvl w:val="0"/>
          <w:numId w:val="14"/>
        </w:numPr>
        <w:tabs>
          <w:tab w:val="clear" w:pos="1290"/>
          <w:tab w:val="num" w:pos="566"/>
        </w:tabs>
        <w:bidi/>
        <w:spacing w:after="0" w:line="240" w:lineRule="auto"/>
        <w:ind w:hanging="1084"/>
        <w:rPr>
          <w:rFonts w:cs="Simplified Arabic"/>
          <w:sz w:val="28"/>
          <w:szCs w:val="28"/>
        </w:rPr>
      </w:pPr>
      <w:r w:rsidRPr="00501173">
        <w:rPr>
          <w:rFonts w:cs="Simplified Arabic" w:hint="cs"/>
          <w:sz w:val="28"/>
          <w:szCs w:val="28"/>
          <w:rtl/>
        </w:rPr>
        <w:t>منظمة اليونيسف .</w:t>
      </w:r>
    </w:p>
    <w:p w:rsidR="00501173" w:rsidRPr="00501173" w:rsidRDefault="00501173" w:rsidP="00501173">
      <w:pPr>
        <w:numPr>
          <w:ilvl w:val="0"/>
          <w:numId w:val="14"/>
        </w:numPr>
        <w:tabs>
          <w:tab w:val="clear" w:pos="1290"/>
          <w:tab w:val="num" w:pos="566"/>
        </w:tabs>
        <w:bidi/>
        <w:spacing w:after="0" w:line="240" w:lineRule="auto"/>
        <w:ind w:hanging="1084"/>
        <w:rPr>
          <w:rFonts w:cs="Simplified Arabic"/>
          <w:sz w:val="28"/>
          <w:szCs w:val="28"/>
        </w:rPr>
      </w:pPr>
      <w:r w:rsidRPr="00501173">
        <w:rPr>
          <w:rFonts w:cs="Simplified Arabic" w:hint="cs"/>
          <w:sz w:val="28"/>
          <w:szCs w:val="28"/>
          <w:rtl/>
        </w:rPr>
        <w:t xml:space="preserve">منظمة الصحة العالمية </w:t>
      </w:r>
      <w:r w:rsidRPr="00501173">
        <w:rPr>
          <w:rFonts w:cs="Simplified Arabic"/>
          <w:sz w:val="28"/>
          <w:szCs w:val="28"/>
        </w:rPr>
        <w:t>WHO</w:t>
      </w:r>
      <w:r w:rsidRPr="00501173">
        <w:rPr>
          <w:rFonts w:cs="Simplified Arabic" w:hint="cs"/>
          <w:sz w:val="28"/>
          <w:szCs w:val="28"/>
          <w:rtl/>
        </w:rPr>
        <w:t xml:space="preserve"> .</w:t>
      </w:r>
    </w:p>
    <w:p w:rsidR="00501173" w:rsidRPr="00501173" w:rsidRDefault="00501173" w:rsidP="00501173">
      <w:pPr>
        <w:numPr>
          <w:ilvl w:val="0"/>
          <w:numId w:val="14"/>
        </w:numPr>
        <w:tabs>
          <w:tab w:val="clear" w:pos="1290"/>
          <w:tab w:val="num" w:pos="566"/>
        </w:tabs>
        <w:bidi/>
        <w:spacing w:after="0" w:line="240" w:lineRule="auto"/>
        <w:ind w:hanging="1084"/>
        <w:rPr>
          <w:rFonts w:cs="Simplified Arabic"/>
          <w:sz w:val="28"/>
          <w:szCs w:val="28"/>
        </w:rPr>
      </w:pPr>
      <w:r w:rsidRPr="00501173">
        <w:rPr>
          <w:rFonts w:cs="Simplified Arabic" w:hint="cs"/>
          <w:sz w:val="28"/>
          <w:szCs w:val="28"/>
          <w:rtl/>
        </w:rPr>
        <w:t>مدير إحصاءات البيئ</w:t>
      </w:r>
      <w:r w:rsidRPr="00501173">
        <w:rPr>
          <w:rFonts w:cs="Simplified Arabic" w:hint="eastAsia"/>
          <w:sz w:val="28"/>
          <w:szCs w:val="28"/>
          <w:rtl/>
        </w:rPr>
        <w:t>ة</w:t>
      </w:r>
      <w:r w:rsidRPr="00501173">
        <w:rPr>
          <w:rFonts w:cs="Simplified Arabic" w:hint="cs"/>
          <w:sz w:val="28"/>
          <w:szCs w:val="28"/>
          <w:rtl/>
        </w:rPr>
        <w:t xml:space="preserve"> / ألأردن . </w:t>
      </w:r>
    </w:p>
    <w:p w:rsidR="00501173" w:rsidRPr="00501173" w:rsidRDefault="00501173" w:rsidP="00501173">
      <w:pPr>
        <w:numPr>
          <w:ilvl w:val="0"/>
          <w:numId w:val="14"/>
        </w:numPr>
        <w:tabs>
          <w:tab w:val="clear" w:pos="1290"/>
          <w:tab w:val="num" w:pos="566"/>
        </w:tabs>
        <w:bidi/>
        <w:spacing w:after="0" w:line="240" w:lineRule="auto"/>
        <w:ind w:hanging="1084"/>
        <w:rPr>
          <w:rFonts w:cs="Simplified Arabic"/>
          <w:sz w:val="28"/>
          <w:szCs w:val="28"/>
        </w:rPr>
      </w:pPr>
      <w:r w:rsidRPr="00501173">
        <w:rPr>
          <w:rFonts w:cs="Simplified Arabic" w:hint="cs"/>
          <w:sz w:val="28"/>
          <w:szCs w:val="28"/>
          <w:rtl/>
        </w:rPr>
        <w:t>مديرية الحسابات القومية / الجهاز المركزي للإحصاء .</w:t>
      </w:r>
    </w:p>
    <w:p w:rsidR="00501173" w:rsidRPr="00501173" w:rsidRDefault="00501173" w:rsidP="00501173">
      <w:pPr>
        <w:numPr>
          <w:ilvl w:val="0"/>
          <w:numId w:val="14"/>
        </w:numPr>
        <w:tabs>
          <w:tab w:val="clear" w:pos="1290"/>
          <w:tab w:val="num" w:pos="566"/>
        </w:tabs>
        <w:bidi/>
        <w:spacing w:after="0" w:line="240" w:lineRule="auto"/>
        <w:ind w:hanging="1084"/>
        <w:rPr>
          <w:rFonts w:cs="Simplified Arabic"/>
          <w:sz w:val="28"/>
          <w:szCs w:val="28"/>
        </w:rPr>
      </w:pPr>
      <w:r w:rsidRPr="00501173">
        <w:rPr>
          <w:rFonts w:cs="Simplified Arabic" w:hint="cs"/>
          <w:sz w:val="28"/>
          <w:szCs w:val="28"/>
          <w:rtl/>
        </w:rPr>
        <w:t xml:space="preserve"> مديرية الاحصاء الاجتماعي / الجهاز المركزي للإحصاء .</w:t>
      </w:r>
    </w:p>
    <w:p w:rsidR="00501173" w:rsidRPr="0065469C" w:rsidRDefault="00501173" w:rsidP="00501173">
      <w:pPr>
        <w:rPr>
          <w:rFonts w:cs="Simplified Arabic"/>
          <w:b/>
          <w:bCs/>
          <w:sz w:val="8"/>
          <w:szCs w:val="8"/>
        </w:rPr>
      </w:pPr>
    </w:p>
    <w:p w:rsidR="00F52E92" w:rsidRPr="00F52E92" w:rsidRDefault="00501173" w:rsidP="00F52E92">
      <w:pPr>
        <w:ind w:left="26"/>
        <w:jc w:val="lowKashida"/>
        <w:rPr>
          <w:rFonts w:cs="Simplified Arabic"/>
          <w:sz w:val="28"/>
          <w:szCs w:val="28"/>
          <w:rtl/>
        </w:rPr>
      </w:pPr>
      <w:r w:rsidRPr="00501173">
        <w:rPr>
          <w:rFonts w:cs="Simplified Arabic" w:hint="cs"/>
          <w:sz w:val="28"/>
          <w:szCs w:val="28"/>
          <w:rtl/>
        </w:rPr>
        <w:t xml:space="preserve">     كما تم التعاقد مع خبير بيئي محلي لأعداد الصيغة النهائية للاستمارة وتدقيق منطقية البيانات وتحليل البيانات الإحصائية والمشاركة في اعداد التقرير النهائي . </w:t>
      </w:r>
      <w:r>
        <w:rPr>
          <w:rFonts w:cs="Simplified Arabic" w:hint="cs"/>
          <w:sz w:val="28"/>
          <w:szCs w:val="28"/>
          <w:rtl/>
          <w:lang w:bidi="ar-IQ"/>
        </w:rPr>
        <w:t xml:space="preserve">                         </w:t>
      </w:r>
      <w:r w:rsidRPr="00501173">
        <w:rPr>
          <w:rFonts w:cs="Simplified Arabic" w:hint="cs"/>
          <w:sz w:val="28"/>
          <w:szCs w:val="28"/>
          <w:rtl/>
        </w:rPr>
        <w:t xml:space="preserve"> </w:t>
      </w:r>
    </w:p>
    <w:p w:rsidR="006341A0" w:rsidRDefault="006341A0" w:rsidP="00B97A29">
      <w:pPr>
        <w:pStyle w:val="a3"/>
        <w:numPr>
          <w:ilvl w:val="0"/>
          <w:numId w:val="4"/>
        </w:numPr>
        <w:bidi/>
        <w:spacing w:line="240" w:lineRule="auto"/>
        <w:jc w:val="both"/>
        <w:rPr>
          <w:rFonts w:asciiTheme="majorBidi" w:hAnsiTheme="majorBidi" w:cstheme="majorBidi"/>
          <w:b/>
          <w:bCs/>
          <w:color w:val="000000" w:themeColor="text1"/>
          <w:sz w:val="28"/>
          <w:szCs w:val="28"/>
        </w:rPr>
      </w:pPr>
      <w:r w:rsidRPr="004E690A">
        <w:rPr>
          <w:rFonts w:asciiTheme="majorBidi" w:hAnsiTheme="majorBidi" w:cstheme="majorBidi" w:hint="cs"/>
          <w:b/>
          <w:bCs/>
          <w:color w:val="4A442A" w:themeColor="background2" w:themeShade="40"/>
          <w:sz w:val="28"/>
          <w:szCs w:val="28"/>
          <w:rtl/>
        </w:rPr>
        <w:t>التغطية:</w:t>
      </w:r>
      <w:r w:rsidR="00416AA6">
        <w:rPr>
          <w:rFonts w:asciiTheme="majorBidi" w:hAnsiTheme="majorBidi" w:cstheme="majorBidi" w:hint="cs"/>
          <w:b/>
          <w:bCs/>
          <w:color w:val="000000" w:themeColor="text1"/>
          <w:sz w:val="28"/>
          <w:szCs w:val="28"/>
          <w:rtl/>
        </w:rPr>
        <w:t xml:space="preserve"> </w:t>
      </w:r>
      <w:r w:rsidR="00DB6069">
        <w:rPr>
          <w:rFonts w:asciiTheme="majorBidi" w:hAnsiTheme="majorBidi" w:cstheme="majorBidi" w:hint="cs"/>
          <w:b/>
          <w:bCs/>
          <w:color w:val="000000" w:themeColor="text1"/>
          <w:sz w:val="28"/>
          <w:szCs w:val="28"/>
          <w:rtl/>
        </w:rPr>
        <w:t>شمل المسح</w:t>
      </w:r>
      <w:r w:rsidRPr="004E690A">
        <w:rPr>
          <w:rFonts w:asciiTheme="majorBidi" w:hAnsiTheme="majorBidi" w:cstheme="majorBidi" w:hint="cs"/>
          <w:b/>
          <w:bCs/>
          <w:color w:val="000000" w:themeColor="text1"/>
          <w:sz w:val="28"/>
          <w:szCs w:val="28"/>
          <w:rtl/>
        </w:rPr>
        <w:t xml:space="preserve"> كافة محافظات العراق بما فيها محافظات اقليم كردستان</w:t>
      </w:r>
      <w:r w:rsidRPr="00CD4B50">
        <w:rPr>
          <w:rFonts w:asciiTheme="majorBidi" w:hAnsiTheme="majorBidi" w:cstheme="majorBidi" w:hint="cs"/>
          <w:color w:val="000000" w:themeColor="text1"/>
          <w:sz w:val="28"/>
          <w:szCs w:val="28"/>
          <w:rtl/>
        </w:rPr>
        <w:t>.</w:t>
      </w:r>
    </w:p>
    <w:p w:rsidR="00F52E92" w:rsidRDefault="00F52E92" w:rsidP="00F52E92">
      <w:pPr>
        <w:bidi/>
        <w:spacing w:line="240" w:lineRule="auto"/>
        <w:jc w:val="both"/>
        <w:rPr>
          <w:rFonts w:asciiTheme="majorBidi" w:hAnsiTheme="majorBidi" w:cstheme="majorBidi"/>
          <w:b/>
          <w:bCs/>
          <w:color w:val="000000" w:themeColor="text1"/>
          <w:sz w:val="28"/>
          <w:szCs w:val="28"/>
          <w:rtl/>
          <w:lang w:bidi="ar-IQ"/>
        </w:rPr>
      </w:pPr>
    </w:p>
    <w:p w:rsidR="00F52E92" w:rsidRDefault="00F52E92" w:rsidP="00F52E92">
      <w:pPr>
        <w:bidi/>
        <w:spacing w:line="240" w:lineRule="auto"/>
        <w:jc w:val="both"/>
        <w:rPr>
          <w:rFonts w:asciiTheme="majorBidi" w:hAnsiTheme="majorBidi" w:cstheme="majorBidi"/>
          <w:b/>
          <w:bCs/>
          <w:color w:val="000000" w:themeColor="text1"/>
          <w:sz w:val="28"/>
          <w:szCs w:val="28"/>
          <w:rtl/>
          <w:lang w:bidi="ar-IQ"/>
        </w:rPr>
      </w:pPr>
    </w:p>
    <w:p w:rsidR="00F52E92" w:rsidRDefault="00F52E92" w:rsidP="00F52E92">
      <w:pPr>
        <w:bidi/>
        <w:spacing w:line="240" w:lineRule="auto"/>
        <w:jc w:val="both"/>
        <w:rPr>
          <w:rFonts w:asciiTheme="majorBidi" w:hAnsiTheme="majorBidi" w:cstheme="majorBidi"/>
          <w:b/>
          <w:bCs/>
          <w:color w:val="000000" w:themeColor="text1"/>
          <w:sz w:val="28"/>
          <w:szCs w:val="28"/>
          <w:rtl/>
          <w:lang w:bidi="ar-IQ"/>
        </w:rPr>
      </w:pPr>
    </w:p>
    <w:p w:rsidR="00F52E92" w:rsidRDefault="00F52E92" w:rsidP="00F52E92">
      <w:pPr>
        <w:bidi/>
        <w:spacing w:line="240" w:lineRule="auto"/>
        <w:jc w:val="both"/>
        <w:rPr>
          <w:rFonts w:asciiTheme="majorBidi" w:hAnsiTheme="majorBidi" w:cstheme="majorBidi"/>
          <w:b/>
          <w:bCs/>
          <w:color w:val="000000" w:themeColor="text1"/>
          <w:sz w:val="28"/>
          <w:szCs w:val="28"/>
          <w:rtl/>
          <w:lang w:bidi="ar-IQ"/>
        </w:rPr>
      </w:pPr>
    </w:p>
    <w:p w:rsidR="00F52E92" w:rsidRDefault="00F52E92" w:rsidP="00F52E92">
      <w:pPr>
        <w:bidi/>
        <w:spacing w:line="240" w:lineRule="auto"/>
        <w:jc w:val="both"/>
        <w:rPr>
          <w:rFonts w:asciiTheme="majorBidi" w:hAnsiTheme="majorBidi" w:cstheme="majorBidi"/>
          <w:b/>
          <w:bCs/>
          <w:color w:val="000000" w:themeColor="text1"/>
          <w:sz w:val="28"/>
          <w:szCs w:val="28"/>
          <w:rtl/>
          <w:lang w:bidi="ar-IQ"/>
        </w:rPr>
      </w:pPr>
    </w:p>
    <w:p w:rsidR="00F52E92" w:rsidRPr="00F52E92" w:rsidRDefault="00F52E92" w:rsidP="00F52E92">
      <w:pPr>
        <w:bidi/>
        <w:spacing w:line="240" w:lineRule="auto"/>
        <w:jc w:val="both"/>
        <w:rPr>
          <w:rFonts w:asciiTheme="majorBidi" w:hAnsiTheme="majorBidi" w:cstheme="majorBidi"/>
          <w:b/>
          <w:bCs/>
          <w:color w:val="000000" w:themeColor="text1"/>
          <w:sz w:val="28"/>
          <w:szCs w:val="28"/>
          <w:rtl/>
          <w:lang w:bidi="ar-IQ"/>
        </w:rPr>
      </w:pPr>
    </w:p>
    <w:p w:rsidR="00E52B60" w:rsidRPr="00CD4B50" w:rsidRDefault="006341A0" w:rsidP="00254EB9">
      <w:pPr>
        <w:bidi/>
        <w:spacing w:line="240" w:lineRule="auto"/>
        <w:rPr>
          <w:rFonts w:asciiTheme="majorBidi" w:hAnsiTheme="majorBidi" w:cstheme="majorBidi"/>
          <w:b/>
          <w:bCs/>
          <w:color w:val="4A442A" w:themeColor="background2" w:themeShade="40"/>
          <w:sz w:val="28"/>
          <w:szCs w:val="28"/>
          <w:rtl/>
        </w:rPr>
      </w:pPr>
      <w:r w:rsidRPr="00CD4B50">
        <w:rPr>
          <w:rFonts w:asciiTheme="majorBidi" w:hAnsiTheme="majorBidi" w:cstheme="majorBidi" w:hint="cs"/>
          <w:b/>
          <w:bCs/>
          <w:color w:val="4A442A" w:themeColor="background2" w:themeShade="40"/>
          <w:sz w:val="28"/>
          <w:szCs w:val="28"/>
          <w:rtl/>
        </w:rPr>
        <w:t>3. المفاهيم والتعاريف:</w:t>
      </w:r>
      <w:r w:rsidR="00254EB9">
        <w:rPr>
          <w:rFonts w:asciiTheme="majorBidi" w:hAnsiTheme="majorBidi" w:cstheme="majorBidi" w:hint="cs"/>
          <w:b/>
          <w:bCs/>
          <w:color w:val="4A442A" w:themeColor="background2" w:themeShade="40"/>
          <w:sz w:val="28"/>
          <w:szCs w:val="28"/>
          <w:rtl/>
        </w:rPr>
        <w:t xml:space="preserve"> </w:t>
      </w:r>
    </w:p>
    <w:p w:rsidR="00E52B60" w:rsidRPr="00CD4B50" w:rsidRDefault="00E52B60" w:rsidP="00B97A29">
      <w:pPr>
        <w:pStyle w:val="a7"/>
        <w:bidi/>
        <w:ind w:left="-1080" w:right="-994"/>
        <w:jc w:val="both"/>
        <w:rPr>
          <w:rFonts w:asciiTheme="majorBidi" w:hAnsiTheme="majorBidi" w:cstheme="majorBidi"/>
          <w:sz w:val="28"/>
          <w:szCs w:val="28"/>
          <w:rtl/>
        </w:rPr>
      </w:pPr>
      <w:r w:rsidRPr="00CD4B50">
        <w:rPr>
          <w:rFonts w:asciiTheme="majorBidi" w:hAnsiTheme="majorBidi" w:cstheme="majorBidi" w:hint="cs"/>
          <w:b/>
          <w:bCs/>
          <w:sz w:val="28"/>
          <w:szCs w:val="28"/>
          <w:u w:val="single"/>
          <w:shd w:val="clear" w:color="auto" w:fill="FFFFFF" w:themeFill="background1"/>
          <w:rtl/>
        </w:rPr>
        <w:t>النفايات الطبية</w:t>
      </w:r>
      <w:r w:rsidRPr="00CD4B50">
        <w:rPr>
          <w:rFonts w:asciiTheme="majorBidi" w:hAnsiTheme="majorBidi" w:cstheme="majorBidi" w:hint="cs"/>
          <w:b/>
          <w:bCs/>
          <w:sz w:val="28"/>
          <w:szCs w:val="28"/>
          <w:shd w:val="clear" w:color="auto" w:fill="FFFFFF" w:themeFill="background1"/>
          <w:rtl/>
        </w:rPr>
        <w:t xml:space="preserve"> :</w:t>
      </w:r>
      <w:r w:rsidRPr="00CD4B50">
        <w:rPr>
          <w:rFonts w:asciiTheme="majorBidi" w:hAnsiTheme="majorBidi" w:cstheme="majorBidi" w:hint="cs"/>
          <w:b/>
          <w:bCs/>
          <w:sz w:val="28"/>
          <w:szCs w:val="28"/>
          <w:rtl/>
        </w:rPr>
        <w:t xml:space="preserve"> </w:t>
      </w:r>
      <w:r w:rsidRPr="00CD4B50">
        <w:rPr>
          <w:rFonts w:asciiTheme="majorBidi" w:hAnsiTheme="majorBidi" w:cstheme="majorBidi" w:hint="cs"/>
          <w:sz w:val="28"/>
          <w:szCs w:val="28"/>
          <w:rtl/>
        </w:rPr>
        <w:t>هي كل الفضلات التي تطرحها المستشفيات والعيادات والمختبرات والمؤسسات الصحية الأخرى ، وتشمل النفايات الطبية غير الخطرة (الاعتيادية) والنفايات الطبية الخطرة .</w:t>
      </w:r>
    </w:p>
    <w:p w:rsidR="00E52B60" w:rsidRPr="00CD4B50" w:rsidRDefault="00E52B60" w:rsidP="00B97A29">
      <w:pPr>
        <w:pStyle w:val="a7"/>
        <w:bidi/>
        <w:ind w:left="-1080" w:right="-994"/>
        <w:jc w:val="both"/>
        <w:rPr>
          <w:rFonts w:asciiTheme="majorBidi" w:hAnsiTheme="majorBidi" w:cstheme="majorBidi"/>
          <w:b/>
          <w:bCs/>
          <w:sz w:val="28"/>
          <w:szCs w:val="28"/>
          <w:rtl/>
        </w:rPr>
      </w:pPr>
    </w:p>
    <w:p w:rsidR="00E52B60" w:rsidRPr="00CD4B50" w:rsidRDefault="00E52B60" w:rsidP="00B97A29">
      <w:pPr>
        <w:pStyle w:val="a7"/>
        <w:bidi/>
        <w:ind w:left="-1080" w:right="-994"/>
        <w:jc w:val="both"/>
        <w:rPr>
          <w:rFonts w:asciiTheme="majorBidi" w:hAnsiTheme="majorBidi" w:cstheme="majorBidi"/>
          <w:sz w:val="28"/>
          <w:szCs w:val="28"/>
          <w:rtl/>
        </w:rPr>
      </w:pPr>
      <w:r w:rsidRPr="00CD4B50">
        <w:rPr>
          <w:rFonts w:asciiTheme="majorBidi" w:hAnsiTheme="majorBidi" w:cstheme="majorBidi" w:hint="cs"/>
          <w:b/>
          <w:bCs/>
          <w:sz w:val="28"/>
          <w:szCs w:val="28"/>
          <w:u w:val="single"/>
          <w:rtl/>
        </w:rPr>
        <w:t>النفايات الطبية الخطرة</w:t>
      </w:r>
      <w:r w:rsidRPr="00CD4B50">
        <w:rPr>
          <w:rFonts w:asciiTheme="majorBidi" w:hAnsiTheme="majorBidi" w:cstheme="majorBidi" w:hint="cs"/>
          <w:b/>
          <w:bCs/>
          <w:sz w:val="28"/>
          <w:szCs w:val="28"/>
          <w:rtl/>
        </w:rPr>
        <w:t xml:space="preserve"> : </w:t>
      </w:r>
      <w:r w:rsidRPr="00CD4B50">
        <w:rPr>
          <w:rFonts w:asciiTheme="majorBidi" w:hAnsiTheme="majorBidi" w:cstheme="majorBidi" w:hint="cs"/>
          <w:sz w:val="28"/>
          <w:szCs w:val="28"/>
          <w:rtl/>
        </w:rPr>
        <w:t>هي النفايات المتولدة من إعمال الفحص والتشخيص والعلاج والجراحة والتشريح والفحص ألمختبري وغيرها والتي تتسبب في مخاطر جسيمة على الإنسان والبيئة في حالة التعامل غير الآمن بها وتشكل نسبة 10-25 % من مجمل النفايات الطبية .</w:t>
      </w:r>
    </w:p>
    <w:p w:rsidR="00E52B60" w:rsidRPr="00CD4B50" w:rsidRDefault="00E52B60" w:rsidP="00B97A29">
      <w:pPr>
        <w:pStyle w:val="a7"/>
        <w:bidi/>
        <w:ind w:left="-1080" w:right="-990"/>
        <w:jc w:val="both"/>
        <w:rPr>
          <w:rFonts w:asciiTheme="majorBidi" w:hAnsiTheme="majorBidi" w:cstheme="majorBidi"/>
          <w:b/>
          <w:bCs/>
          <w:sz w:val="28"/>
          <w:szCs w:val="28"/>
          <w:rtl/>
        </w:rPr>
      </w:pPr>
    </w:p>
    <w:p w:rsidR="00E52B60" w:rsidRPr="00CD4B50" w:rsidRDefault="00E52B60" w:rsidP="00B97A29">
      <w:pPr>
        <w:pStyle w:val="a7"/>
        <w:bidi/>
        <w:ind w:left="-1080" w:right="-994"/>
        <w:jc w:val="both"/>
        <w:rPr>
          <w:rFonts w:asciiTheme="majorBidi" w:hAnsiTheme="majorBidi" w:cstheme="majorBidi"/>
          <w:b/>
          <w:bCs/>
          <w:sz w:val="28"/>
          <w:szCs w:val="28"/>
          <w:rtl/>
        </w:rPr>
      </w:pPr>
      <w:r w:rsidRPr="00CD4B50">
        <w:rPr>
          <w:rFonts w:asciiTheme="majorBidi" w:hAnsiTheme="majorBidi" w:cstheme="majorBidi" w:hint="cs"/>
          <w:b/>
          <w:bCs/>
          <w:sz w:val="28"/>
          <w:szCs w:val="28"/>
          <w:u w:val="single"/>
          <w:rtl/>
        </w:rPr>
        <w:t>النفايات الطبية الاعتيادية</w:t>
      </w:r>
      <w:r w:rsidRPr="00CD4B50">
        <w:rPr>
          <w:rFonts w:asciiTheme="majorBidi" w:hAnsiTheme="majorBidi" w:cstheme="majorBidi" w:hint="cs"/>
          <w:b/>
          <w:bCs/>
          <w:sz w:val="28"/>
          <w:szCs w:val="28"/>
          <w:rtl/>
        </w:rPr>
        <w:t xml:space="preserve"> : </w:t>
      </w:r>
      <w:r w:rsidRPr="00CD4B50">
        <w:rPr>
          <w:rFonts w:asciiTheme="majorBidi" w:hAnsiTheme="majorBidi" w:cstheme="majorBidi" w:hint="cs"/>
          <w:sz w:val="28"/>
          <w:szCs w:val="28"/>
          <w:rtl/>
        </w:rPr>
        <w:t>هي الفضلات التي تطرحها المستشفيات والعيادات والمختبرات والمؤسسات الصحية الأخرى والتي تنشأ من الأنشطة الإدارية والخدمية مثل نفايات المطابخ من بقايا الأطعمة ومستلزمات الحفظ .... الخ وهي شبيهة بالنفايات المنزلية وتشكل ما نسبته 75-90 % من مجمل النفايات الناتجة عن الخدمات الصحية</w:t>
      </w:r>
      <w:r w:rsidRPr="00CD4B50">
        <w:rPr>
          <w:rFonts w:asciiTheme="majorBidi" w:hAnsiTheme="majorBidi" w:cstheme="majorBidi" w:hint="cs"/>
          <w:b/>
          <w:bCs/>
          <w:sz w:val="28"/>
          <w:szCs w:val="28"/>
          <w:rtl/>
        </w:rPr>
        <w:t xml:space="preserve"> .</w:t>
      </w:r>
    </w:p>
    <w:p w:rsidR="00E52B60" w:rsidRPr="00CD4B50" w:rsidRDefault="00E52B60" w:rsidP="00B97A29">
      <w:pPr>
        <w:pStyle w:val="a7"/>
        <w:bidi/>
        <w:ind w:left="-1080" w:right="-994"/>
        <w:jc w:val="both"/>
        <w:rPr>
          <w:rFonts w:asciiTheme="majorBidi" w:hAnsiTheme="majorBidi" w:cstheme="majorBidi"/>
          <w:b/>
          <w:bCs/>
          <w:sz w:val="28"/>
          <w:szCs w:val="28"/>
          <w:rtl/>
        </w:rPr>
      </w:pPr>
    </w:p>
    <w:p w:rsidR="00E52B60" w:rsidRPr="00CD4B50" w:rsidRDefault="00E52B60" w:rsidP="00B97A29">
      <w:pPr>
        <w:pStyle w:val="a7"/>
        <w:bidi/>
        <w:ind w:left="-1080" w:right="-994"/>
        <w:jc w:val="both"/>
        <w:rPr>
          <w:rFonts w:asciiTheme="majorBidi" w:hAnsiTheme="majorBidi" w:cstheme="majorBidi"/>
          <w:b/>
          <w:bCs/>
          <w:sz w:val="28"/>
          <w:szCs w:val="28"/>
          <w:rtl/>
        </w:rPr>
      </w:pPr>
      <w:r w:rsidRPr="00CD4B50">
        <w:rPr>
          <w:rFonts w:asciiTheme="majorBidi" w:hAnsiTheme="majorBidi" w:cstheme="majorBidi" w:hint="cs"/>
          <w:b/>
          <w:bCs/>
          <w:sz w:val="28"/>
          <w:szCs w:val="28"/>
          <w:u w:val="single"/>
          <w:rtl/>
        </w:rPr>
        <w:t>نسبة انشغال الأسرة</w:t>
      </w:r>
      <w:r w:rsidRPr="00CD4B50">
        <w:rPr>
          <w:rFonts w:asciiTheme="majorBidi" w:hAnsiTheme="majorBidi" w:cstheme="majorBidi" w:hint="cs"/>
          <w:b/>
          <w:bCs/>
          <w:sz w:val="28"/>
          <w:szCs w:val="28"/>
          <w:rtl/>
        </w:rPr>
        <w:t xml:space="preserve"> : </w:t>
      </w:r>
      <w:r w:rsidRPr="00CD4B50">
        <w:rPr>
          <w:rFonts w:asciiTheme="majorBidi" w:hAnsiTheme="majorBidi" w:cstheme="majorBidi" w:hint="cs"/>
          <w:sz w:val="28"/>
          <w:szCs w:val="28"/>
          <w:rtl/>
        </w:rPr>
        <w:t>عبارة عن الانشغال الفعلي للأسرة في مدة معينة ويستخرج من تقسيم مجموع أيام مكوث كافة المرضى خلال مدة معينة على عدد الأسرة مضروب في مدة معينة ( كأن تكون سنة أو ستة أشهر) ويضرب الناتج ×10</w:t>
      </w:r>
      <w:r w:rsidRPr="00CD4B50">
        <w:rPr>
          <w:rFonts w:asciiTheme="majorBidi" w:hAnsiTheme="majorBidi" w:cstheme="majorBidi" w:hint="cs"/>
          <w:b/>
          <w:bCs/>
          <w:sz w:val="28"/>
          <w:szCs w:val="28"/>
          <w:rtl/>
        </w:rPr>
        <w:t>0.</w:t>
      </w:r>
    </w:p>
    <w:p w:rsidR="00E52B60" w:rsidRPr="00CD4B50" w:rsidRDefault="00E52B60" w:rsidP="00B97A29">
      <w:pPr>
        <w:pStyle w:val="a7"/>
        <w:bidi/>
        <w:ind w:left="-1080" w:right="-994"/>
        <w:jc w:val="both"/>
        <w:rPr>
          <w:rFonts w:asciiTheme="majorBidi" w:hAnsiTheme="majorBidi" w:cstheme="majorBidi"/>
          <w:b/>
          <w:bCs/>
          <w:sz w:val="28"/>
          <w:szCs w:val="28"/>
          <w:rtl/>
        </w:rPr>
      </w:pPr>
    </w:p>
    <w:p w:rsidR="00E52B60" w:rsidRPr="00CD4B50" w:rsidRDefault="00E52B60" w:rsidP="00B97A29">
      <w:pPr>
        <w:pStyle w:val="a7"/>
        <w:bidi/>
        <w:ind w:left="-1080" w:right="-994"/>
        <w:jc w:val="both"/>
        <w:rPr>
          <w:rFonts w:asciiTheme="majorBidi" w:hAnsiTheme="majorBidi" w:cstheme="majorBidi"/>
          <w:sz w:val="28"/>
          <w:szCs w:val="28"/>
          <w:rtl/>
        </w:rPr>
      </w:pPr>
      <w:r w:rsidRPr="00CD4B50">
        <w:rPr>
          <w:rFonts w:asciiTheme="majorBidi" w:hAnsiTheme="majorBidi" w:cstheme="majorBidi" w:hint="cs"/>
          <w:b/>
          <w:bCs/>
          <w:sz w:val="28"/>
          <w:szCs w:val="28"/>
          <w:u w:val="single"/>
          <w:rtl/>
        </w:rPr>
        <w:t>النفايات المعدية</w:t>
      </w:r>
      <w:r w:rsidRPr="00CD4B50">
        <w:rPr>
          <w:rFonts w:asciiTheme="majorBidi" w:hAnsiTheme="majorBidi" w:cstheme="majorBidi" w:hint="cs"/>
          <w:b/>
          <w:bCs/>
          <w:sz w:val="28"/>
          <w:szCs w:val="28"/>
          <w:rtl/>
        </w:rPr>
        <w:t xml:space="preserve"> : </w:t>
      </w:r>
      <w:r w:rsidRPr="00CD4B50">
        <w:rPr>
          <w:rFonts w:asciiTheme="majorBidi" w:hAnsiTheme="majorBidi" w:cstheme="majorBidi" w:hint="cs"/>
          <w:sz w:val="28"/>
          <w:szCs w:val="28"/>
          <w:rtl/>
        </w:rPr>
        <w:t>وهي المتوقع احتوائها على المسببات المرضية ( بكتريا ، فيروسات ، طفيليات ، فطريات ) وبتراكيز وكميات تسبب عدوى المرض .</w:t>
      </w:r>
    </w:p>
    <w:p w:rsidR="00E52B60" w:rsidRPr="00CD4B50" w:rsidRDefault="00E52B60" w:rsidP="00B97A29">
      <w:pPr>
        <w:pStyle w:val="a7"/>
        <w:bidi/>
        <w:ind w:left="-1080" w:right="-994"/>
        <w:jc w:val="both"/>
        <w:rPr>
          <w:rFonts w:asciiTheme="majorBidi" w:hAnsiTheme="majorBidi" w:cstheme="majorBidi"/>
          <w:b/>
          <w:bCs/>
          <w:sz w:val="28"/>
          <w:szCs w:val="28"/>
          <w:rtl/>
        </w:rPr>
      </w:pPr>
      <w:r w:rsidRPr="00CD4B50">
        <w:rPr>
          <w:rFonts w:asciiTheme="majorBidi" w:hAnsiTheme="majorBidi" w:cstheme="majorBidi" w:hint="cs"/>
          <w:b/>
          <w:bCs/>
          <w:sz w:val="28"/>
          <w:szCs w:val="28"/>
          <w:rtl/>
        </w:rPr>
        <w:t xml:space="preserve">النفايات الحادة والجارحة : </w:t>
      </w:r>
      <w:r w:rsidRPr="00CD4B50">
        <w:rPr>
          <w:rFonts w:asciiTheme="majorBidi" w:hAnsiTheme="majorBidi" w:cstheme="majorBidi" w:hint="cs"/>
          <w:sz w:val="28"/>
          <w:szCs w:val="28"/>
          <w:rtl/>
        </w:rPr>
        <w:t>كل ما تسبب في جروح أو ثقب أو قطع</w:t>
      </w:r>
      <w:r w:rsidRPr="00CD4B50">
        <w:rPr>
          <w:rFonts w:asciiTheme="majorBidi" w:hAnsiTheme="majorBidi" w:cstheme="majorBidi" w:hint="cs"/>
          <w:b/>
          <w:bCs/>
          <w:sz w:val="28"/>
          <w:szCs w:val="28"/>
          <w:rtl/>
        </w:rPr>
        <w:t xml:space="preserve"> .</w:t>
      </w:r>
    </w:p>
    <w:p w:rsidR="00E52B60" w:rsidRPr="00CD4B50" w:rsidRDefault="00E52B60" w:rsidP="00B97A29">
      <w:pPr>
        <w:pStyle w:val="a7"/>
        <w:bidi/>
        <w:ind w:left="-1080" w:right="-994"/>
        <w:jc w:val="both"/>
        <w:rPr>
          <w:rFonts w:asciiTheme="majorBidi" w:hAnsiTheme="majorBidi" w:cstheme="majorBidi"/>
          <w:b/>
          <w:bCs/>
          <w:sz w:val="28"/>
          <w:szCs w:val="28"/>
          <w:rtl/>
        </w:rPr>
      </w:pPr>
    </w:p>
    <w:p w:rsidR="00E52B60" w:rsidRPr="00CD4B50" w:rsidRDefault="00CD4B50" w:rsidP="00B97A29">
      <w:pPr>
        <w:pStyle w:val="a7"/>
        <w:bidi/>
        <w:ind w:left="-1080" w:right="-994"/>
        <w:jc w:val="both"/>
        <w:rPr>
          <w:rFonts w:asciiTheme="majorBidi" w:hAnsiTheme="majorBidi" w:cstheme="majorBidi"/>
          <w:b/>
          <w:bCs/>
          <w:sz w:val="28"/>
          <w:szCs w:val="28"/>
          <w:rtl/>
        </w:rPr>
      </w:pPr>
      <w:r w:rsidRPr="00CD4B50">
        <w:rPr>
          <w:rFonts w:asciiTheme="majorBidi" w:hAnsiTheme="majorBidi" w:cstheme="majorBidi" w:hint="cs"/>
          <w:b/>
          <w:bCs/>
          <w:sz w:val="28"/>
          <w:szCs w:val="28"/>
          <w:u w:val="single"/>
          <w:rtl/>
        </w:rPr>
        <w:t>النفايات الكيمياوية</w:t>
      </w:r>
      <w:r>
        <w:rPr>
          <w:rFonts w:asciiTheme="majorBidi" w:hAnsiTheme="majorBidi" w:cstheme="majorBidi" w:hint="cs"/>
          <w:b/>
          <w:bCs/>
          <w:sz w:val="28"/>
          <w:szCs w:val="28"/>
          <w:rtl/>
        </w:rPr>
        <w:t>:</w:t>
      </w:r>
      <w:r w:rsidR="00E52B60" w:rsidRPr="00CD4B50">
        <w:rPr>
          <w:rFonts w:asciiTheme="majorBidi" w:hAnsiTheme="majorBidi" w:cstheme="majorBidi" w:hint="cs"/>
          <w:b/>
          <w:bCs/>
          <w:sz w:val="28"/>
          <w:szCs w:val="28"/>
          <w:rtl/>
        </w:rPr>
        <w:t xml:space="preserve"> </w:t>
      </w:r>
      <w:r w:rsidR="00E52B60" w:rsidRPr="00CD4B50">
        <w:rPr>
          <w:rFonts w:asciiTheme="majorBidi" w:hAnsiTheme="majorBidi" w:cstheme="majorBidi" w:hint="cs"/>
          <w:sz w:val="28"/>
          <w:szCs w:val="28"/>
          <w:rtl/>
        </w:rPr>
        <w:t>تشمل الكيمياويات السائلة والصلبة والغازية وتكون خطرة إذا ما اتسمت بخواص ( سمية ، مؤكسدة ، قابلة للاشتعال ، قابلة للتفاعل ) وغير خطرة مثل المواد السكرية والحوامض الامينية وبعض الأملاح العضوية واللاعضوية</w:t>
      </w:r>
      <w:r w:rsidR="00E52B60" w:rsidRPr="00CD4B50">
        <w:rPr>
          <w:rFonts w:asciiTheme="majorBidi" w:hAnsiTheme="majorBidi" w:cstheme="majorBidi" w:hint="cs"/>
          <w:b/>
          <w:bCs/>
          <w:sz w:val="28"/>
          <w:szCs w:val="28"/>
          <w:rtl/>
        </w:rPr>
        <w:t>.</w:t>
      </w:r>
    </w:p>
    <w:p w:rsidR="00E52B60" w:rsidRPr="00CD4B50" w:rsidRDefault="00E52B60" w:rsidP="00B97A29">
      <w:pPr>
        <w:pStyle w:val="a7"/>
        <w:bidi/>
        <w:ind w:left="-1080" w:right="-994"/>
        <w:jc w:val="both"/>
        <w:rPr>
          <w:rFonts w:asciiTheme="majorBidi" w:hAnsiTheme="majorBidi" w:cstheme="majorBidi"/>
          <w:b/>
          <w:bCs/>
          <w:sz w:val="28"/>
          <w:szCs w:val="28"/>
          <w:rtl/>
        </w:rPr>
      </w:pPr>
    </w:p>
    <w:p w:rsidR="00E52B60" w:rsidRPr="00CD4B50" w:rsidRDefault="00E52B60" w:rsidP="00B97A29">
      <w:pPr>
        <w:pStyle w:val="a7"/>
        <w:bidi/>
        <w:ind w:left="-1080" w:right="-994"/>
        <w:jc w:val="both"/>
        <w:rPr>
          <w:rFonts w:asciiTheme="majorBidi" w:hAnsiTheme="majorBidi" w:cstheme="majorBidi"/>
          <w:sz w:val="28"/>
          <w:szCs w:val="28"/>
          <w:rtl/>
        </w:rPr>
      </w:pPr>
      <w:r w:rsidRPr="00CD4B50">
        <w:rPr>
          <w:rFonts w:asciiTheme="majorBidi" w:hAnsiTheme="majorBidi" w:cstheme="majorBidi" w:hint="cs"/>
          <w:b/>
          <w:bCs/>
          <w:sz w:val="28"/>
          <w:szCs w:val="28"/>
          <w:u w:val="single"/>
          <w:rtl/>
        </w:rPr>
        <w:t>النفايات المشعة</w:t>
      </w:r>
      <w:r w:rsidRPr="00CD4B50">
        <w:rPr>
          <w:rFonts w:asciiTheme="majorBidi" w:hAnsiTheme="majorBidi" w:cstheme="majorBidi" w:hint="cs"/>
          <w:b/>
          <w:bCs/>
          <w:sz w:val="28"/>
          <w:szCs w:val="28"/>
          <w:rtl/>
        </w:rPr>
        <w:t xml:space="preserve"> : </w:t>
      </w:r>
      <w:r w:rsidRPr="00CD4B50">
        <w:rPr>
          <w:rFonts w:asciiTheme="majorBidi" w:hAnsiTheme="majorBidi" w:cstheme="majorBidi" w:hint="cs"/>
          <w:sz w:val="28"/>
          <w:szCs w:val="28"/>
          <w:rtl/>
        </w:rPr>
        <w:t>تتضمن مواد ملوثة بالإشعاع النووي من نتائج أنشطة التشخيص مثل تصوير أعضاء الجسم الداخلي وتحديد موقع الأورام ومن نتائج أنشطة علاج سرطان الغدة الدرقية .</w:t>
      </w:r>
    </w:p>
    <w:p w:rsidR="00E52B60" w:rsidRPr="00CD4B50" w:rsidRDefault="00E52B60" w:rsidP="00B97A29">
      <w:pPr>
        <w:pStyle w:val="a7"/>
        <w:bidi/>
        <w:ind w:left="-1080" w:right="-994"/>
        <w:jc w:val="both"/>
        <w:rPr>
          <w:rFonts w:asciiTheme="majorBidi" w:hAnsiTheme="majorBidi" w:cstheme="majorBidi"/>
          <w:sz w:val="28"/>
          <w:szCs w:val="28"/>
          <w:rtl/>
        </w:rPr>
      </w:pPr>
    </w:p>
    <w:p w:rsidR="00E52B60" w:rsidRPr="00CD4B50" w:rsidRDefault="00E52B60" w:rsidP="00B97A29">
      <w:pPr>
        <w:pStyle w:val="a7"/>
        <w:bidi/>
        <w:ind w:left="-1080" w:right="-994"/>
        <w:jc w:val="both"/>
        <w:rPr>
          <w:rFonts w:asciiTheme="majorBidi" w:hAnsiTheme="majorBidi" w:cstheme="majorBidi"/>
          <w:b/>
          <w:bCs/>
          <w:sz w:val="28"/>
          <w:szCs w:val="28"/>
          <w:rtl/>
        </w:rPr>
      </w:pPr>
      <w:r w:rsidRPr="00CD4B50">
        <w:rPr>
          <w:rFonts w:asciiTheme="majorBidi" w:hAnsiTheme="majorBidi" w:cstheme="majorBidi" w:hint="cs"/>
          <w:b/>
          <w:bCs/>
          <w:sz w:val="28"/>
          <w:szCs w:val="28"/>
          <w:u w:val="single"/>
          <w:rtl/>
        </w:rPr>
        <w:t>النفايات السامة جينياً</w:t>
      </w:r>
      <w:r w:rsidRPr="00CD4B50">
        <w:rPr>
          <w:rFonts w:asciiTheme="majorBidi" w:hAnsiTheme="majorBidi" w:cstheme="majorBidi" w:hint="cs"/>
          <w:b/>
          <w:bCs/>
          <w:sz w:val="28"/>
          <w:szCs w:val="28"/>
          <w:rtl/>
        </w:rPr>
        <w:t xml:space="preserve"> : </w:t>
      </w:r>
      <w:r w:rsidRPr="00CD4B50">
        <w:rPr>
          <w:rFonts w:asciiTheme="majorBidi" w:hAnsiTheme="majorBidi" w:cstheme="majorBidi" w:hint="cs"/>
          <w:sz w:val="28"/>
          <w:szCs w:val="28"/>
          <w:rtl/>
        </w:rPr>
        <w:t>وهي نفايات عالية الخطورة ولها خواص مسرطنة ومحدثة للطفرات الوراثية والأورام</w:t>
      </w:r>
      <w:r w:rsidRPr="00CD4B50">
        <w:rPr>
          <w:rFonts w:asciiTheme="majorBidi" w:hAnsiTheme="majorBidi" w:cstheme="majorBidi" w:hint="cs"/>
          <w:b/>
          <w:bCs/>
          <w:sz w:val="28"/>
          <w:szCs w:val="28"/>
          <w:rtl/>
        </w:rPr>
        <w:t xml:space="preserve"> .</w:t>
      </w:r>
    </w:p>
    <w:p w:rsidR="00E52B60" w:rsidRPr="00CD4B50" w:rsidRDefault="00E52B60" w:rsidP="00B97A29">
      <w:pPr>
        <w:pStyle w:val="a7"/>
        <w:bidi/>
        <w:ind w:left="-1080" w:right="-994"/>
        <w:jc w:val="both"/>
        <w:rPr>
          <w:rFonts w:asciiTheme="majorBidi" w:hAnsiTheme="majorBidi" w:cstheme="majorBidi"/>
          <w:b/>
          <w:bCs/>
          <w:sz w:val="28"/>
          <w:szCs w:val="28"/>
          <w:rtl/>
        </w:rPr>
      </w:pPr>
    </w:p>
    <w:p w:rsidR="00E52B60" w:rsidRPr="00CD4B50" w:rsidRDefault="00E52B60" w:rsidP="00B97A29">
      <w:pPr>
        <w:pStyle w:val="a7"/>
        <w:bidi/>
        <w:ind w:left="-1080" w:right="-994"/>
        <w:jc w:val="both"/>
        <w:rPr>
          <w:rFonts w:asciiTheme="majorBidi" w:hAnsiTheme="majorBidi" w:cstheme="majorBidi"/>
          <w:sz w:val="28"/>
          <w:szCs w:val="28"/>
          <w:rtl/>
        </w:rPr>
      </w:pPr>
      <w:r w:rsidRPr="00CD4B50">
        <w:rPr>
          <w:rFonts w:asciiTheme="majorBidi" w:hAnsiTheme="majorBidi" w:cstheme="majorBidi" w:hint="cs"/>
          <w:b/>
          <w:bCs/>
          <w:sz w:val="28"/>
          <w:szCs w:val="28"/>
          <w:u w:val="single"/>
          <w:rtl/>
        </w:rPr>
        <w:t>الفرز</w:t>
      </w:r>
      <w:r w:rsidRPr="00CD4B50">
        <w:rPr>
          <w:rFonts w:asciiTheme="majorBidi" w:hAnsiTheme="majorBidi" w:cstheme="majorBidi" w:hint="cs"/>
          <w:b/>
          <w:bCs/>
          <w:sz w:val="28"/>
          <w:szCs w:val="28"/>
          <w:rtl/>
        </w:rPr>
        <w:t xml:space="preserve"> : </w:t>
      </w:r>
      <w:r w:rsidRPr="00CD4B50">
        <w:rPr>
          <w:rFonts w:asciiTheme="majorBidi" w:hAnsiTheme="majorBidi" w:cstheme="majorBidi" w:hint="cs"/>
          <w:sz w:val="28"/>
          <w:szCs w:val="28"/>
          <w:rtl/>
        </w:rPr>
        <w:t>يقصد به عزل أو فصل النفايات الاعتيادية عن النفايات الطبية الخطرة من منطقة  تولدها في حاويات مخصصة لها ليتم معاملة كل نوع بالأسلوب الأمن المحدد له ولتلافي جمع النوعين من النفايات .</w:t>
      </w:r>
    </w:p>
    <w:p w:rsidR="00E52B60" w:rsidRPr="00CD4B50" w:rsidRDefault="00E52B60" w:rsidP="00B97A29">
      <w:pPr>
        <w:pStyle w:val="a7"/>
        <w:bidi/>
        <w:ind w:left="-1080" w:right="-994"/>
        <w:jc w:val="both"/>
        <w:rPr>
          <w:rFonts w:asciiTheme="majorBidi" w:hAnsiTheme="majorBidi" w:cstheme="majorBidi"/>
          <w:b/>
          <w:bCs/>
          <w:sz w:val="28"/>
          <w:szCs w:val="28"/>
          <w:rtl/>
        </w:rPr>
      </w:pPr>
    </w:p>
    <w:p w:rsidR="00CD4B50" w:rsidRDefault="00E52B60" w:rsidP="00B97A29">
      <w:pPr>
        <w:pStyle w:val="a7"/>
        <w:bidi/>
        <w:ind w:left="-1080" w:right="-994"/>
        <w:jc w:val="both"/>
        <w:rPr>
          <w:rFonts w:asciiTheme="majorBidi" w:hAnsiTheme="majorBidi" w:cstheme="majorBidi"/>
          <w:sz w:val="28"/>
          <w:szCs w:val="28"/>
          <w:rtl/>
        </w:rPr>
      </w:pPr>
      <w:r w:rsidRPr="00CD4B50">
        <w:rPr>
          <w:rFonts w:asciiTheme="majorBidi" w:hAnsiTheme="majorBidi" w:cstheme="majorBidi" w:hint="cs"/>
          <w:b/>
          <w:bCs/>
          <w:sz w:val="28"/>
          <w:szCs w:val="28"/>
          <w:u w:val="single"/>
          <w:rtl/>
        </w:rPr>
        <w:t>الفرز بالألوان</w:t>
      </w:r>
      <w:r w:rsidRPr="00CD4B50">
        <w:rPr>
          <w:rFonts w:asciiTheme="majorBidi" w:hAnsiTheme="majorBidi" w:cstheme="majorBidi" w:hint="cs"/>
          <w:b/>
          <w:bCs/>
          <w:sz w:val="28"/>
          <w:szCs w:val="28"/>
          <w:rtl/>
        </w:rPr>
        <w:t xml:space="preserve"> : </w:t>
      </w:r>
      <w:r w:rsidRPr="00CD4B50">
        <w:rPr>
          <w:rFonts w:asciiTheme="majorBidi" w:hAnsiTheme="majorBidi" w:cstheme="majorBidi" w:hint="cs"/>
          <w:sz w:val="28"/>
          <w:szCs w:val="28"/>
          <w:rtl/>
        </w:rPr>
        <w:t xml:space="preserve">وهو نظام ترميز بالألوان لكافة أنواع العبوات ( أكياس ، حاويات .... الخ ) والمخصصة لجمع نوع من النفايات ( فمثلاً اللون الأسود مخصص لأكياس وحاويات جمع الاعتيادية والأصفر مخصص لجمع النفايات الطبية </w:t>
      </w:r>
    </w:p>
    <w:p w:rsidR="00E52B60" w:rsidRPr="00CD4B50" w:rsidRDefault="00E52B60" w:rsidP="00B97A29">
      <w:pPr>
        <w:pStyle w:val="a7"/>
        <w:bidi/>
        <w:ind w:left="-1080" w:right="-994"/>
        <w:jc w:val="both"/>
        <w:rPr>
          <w:rFonts w:asciiTheme="majorBidi" w:hAnsiTheme="majorBidi" w:cstheme="majorBidi"/>
          <w:b/>
          <w:bCs/>
          <w:sz w:val="28"/>
          <w:szCs w:val="28"/>
          <w:rtl/>
        </w:rPr>
      </w:pPr>
      <w:r w:rsidRPr="00CD4B50">
        <w:rPr>
          <w:rFonts w:asciiTheme="majorBidi" w:hAnsiTheme="majorBidi" w:cstheme="majorBidi" w:hint="cs"/>
          <w:sz w:val="28"/>
          <w:szCs w:val="28"/>
          <w:rtl/>
        </w:rPr>
        <w:t>المرضية )</w:t>
      </w:r>
      <w:r w:rsidRPr="00CD4B50">
        <w:rPr>
          <w:rFonts w:asciiTheme="majorBidi" w:hAnsiTheme="majorBidi" w:cstheme="majorBidi" w:hint="cs"/>
          <w:b/>
          <w:bCs/>
          <w:sz w:val="28"/>
          <w:szCs w:val="28"/>
          <w:rtl/>
        </w:rPr>
        <w:t xml:space="preserve"> .</w:t>
      </w:r>
    </w:p>
    <w:p w:rsidR="00E52B60" w:rsidRPr="00CD4B50" w:rsidRDefault="00E52B60" w:rsidP="00B97A29">
      <w:pPr>
        <w:pStyle w:val="a7"/>
        <w:bidi/>
        <w:ind w:left="-1080" w:right="-994"/>
        <w:jc w:val="both"/>
        <w:rPr>
          <w:rFonts w:asciiTheme="majorBidi" w:hAnsiTheme="majorBidi" w:cstheme="majorBidi"/>
          <w:b/>
          <w:bCs/>
          <w:sz w:val="28"/>
          <w:szCs w:val="28"/>
          <w:rtl/>
        </w:rPr>
      </w:pPr>
    </w:p>
    <w:p w:rsidR="00E52B60" w:rsidRPr="00CD4B50" w:rsidRDefault="00E52B60" w:rsidP="00B97A29">
      <w:pPr>
        <w:pStyle w:val="a7"/>
        <w:bidi/>
        <w:ind w:left="-1080" w:right="-994"/>
        <w:jc w:val="both"/>
        <w:rPr>
          <w:rFonts w:asciiTheme="majorBidi" w:hAnsiTheme="majorBidi" w:cstheme="majorBidi"/>
          <w:sz w:val="28"/>
          <w:szCs w:val="28"/>
          <w:rtl/>
        </w:rPr>
      </w:pPr>
      <w:r w:rsidRPr="00CD4B50">
        <w:rPr>
          <w:rFonts w:asciiTheme="majorBidi" w:hAnsiTheme="majorBidi" w:cstheme="majorBidi" w:hint="cs"/>
          <w:b/>
          <w:bCs/>
          <w:sz w:val="28"/>
          <w:szCs w:val="28"/>
          <w:u w:val="single"/>
          <w:rtl/>
        </w:rPr>
        <w:t>الحرق</w:t>
      </w:r>
      <w:r w:rsidRPr="00CD4B50">
        <w:rPr>
          <w:rFonts w:asciiTheme="majorBidi" w:hAnsiTheme="majorBidi" w:cstheme="majorBidi" w:hint="cs"/>
          <w:b/>
          <w:bCs/>
          <w:sz w:val="28"/>
          <w:szCs w:val="28"/>
          <w:rtl/>
        </w:rPr>
        <w:t xml:space="preserve"> : </w:t>
      </w:r>
      <w:r w:rsidRPr="00CD4B50">
        <w:rPr>
          <w:rFonts w:asciiTheme="majorBidi" w:hAnsiTheme="majorBidi" w:cstheme="majorBidi" w:hint="cs"/>
          <w:sz w:val="28"/>
          <w:szCs w:val="28"/>
          <w:rtl/>
        </w:rPr>
        <w:t>هو أكثر الطرق شيوعاً لمعالجة النفايات الطبية الخطرة وهي عملية أكسدة جافة تتم بدرجات حرارة عالية جداً بحيث يتم اختزال النفايات العضوية والنفايات القابلة للحرق وتقليل حجمها ووزنها إلى حد كبير مع قتل المسببات المرضية الموجودة فيها وينتج عن عملية الحرق غازات مثل أكاسد الكربون والنتروجين وغازات سامة مع تخلف رماد يحتوي على مواد سامة تستخدم لهذه العملية محارق بتقنيات مختلفة مخصصة لأنواع محددة من النفايات الطبية الخطرة وبدرجات حرارة وسعات مختلفة .</w:t>
      </w:r>
    </w:p>
    <w:p w:rsidR="00E52B60" w:rsidRPr="00CD4B50" w:rsidRDefault="00E52B60" w:rsidP="00B97A29">
      <w:pPr>
        <w:pStyle w:val="a7"/>
        <w:bidi/>
        <w:ind w:left="-1080" w:right="-994"/>
        <w:jc w:val="both"/>
        <w:rPr>
          <w:rFonts w:asciiTheme="majorBidi" w:hAnsiTheme="majorBidi" w:cstheme="majorBidi"/>
          <w:sz w:val="28"/>
          <w:szCs w:val="28"/>
          <w:rtl/>
        </w:rPr>
      </w:pPr>
      <w:r w:rsidRPr="00CD4B50">
        <w:rPr>
          <w:rFonts w:asciiTheme="majorBidi" w:hAnsiTheme="majorBidi" w:cstheme="majorBidi" w:hint="cs"/>
          <w:b/>
          <w:bCs/>
          <w:sz w:val="28"/>
          <w:szCs w:val="28"/>
          <w:u w:val="single"/>
          <w:rtl/>
        </w:rPr>
        <w:lastRenderedPageBreak/>
        <w:t>التخزين ( تجميع منعزل )</w:t>
      </w:r>
      <w:r w:rsidRPr="00CD4B50">
        <w:rPr>
          <w:rFonts w:asciiTheme="majorBidi" w:hAnsiTheme="majorBidi" w:cstheme="majorBidi" w:hint="cs"/>
          <w:b/>
          <w:bCs/>
          <w:sz w:val="28"/>
          <w:szCs w:val="28"/>
          <w:rtl/>
        </w:rPr>
        <w:t xml:space="preserve"> : </w:t>
      </w:r>
      <w:r w:rsidRPr="00CD4B50">
        <w:rPr>
          <w:rFonts w:asciiTheme="majorBidi" w:hAnsiTheme="majorBidi" w:cstheme="majorBidi" w:hint="cs"/>
          <w:sz w:val="28"/>
          <w:szCs w:val="28"/>
          <w:rtl/>
        </w:rPr>
        <w:t>هو وسيلة لتجميع وحجز النفايات قبل معالجتها أو طرحها قد يكون في منخفضات سطحية أو مستودعات جيولوجية ( للنفايات المشعة أو التي تخلط مع النفايات الخطرة ) وهي عبارة عن كهوف محفورة على عمق تحت سطح الأرض .</w:t>
      </w:r>
    </w:p>
    <w:p w:rsidR="00E52B60" w:rsidRPr="00CD4B50" w:rsidRDefault="00E52B60" w:rsidP="00B97A29">
      <w:pPr>
        <w:pStyle w:val="a7"/>
        <w:bidi/>
        <w:ind w:left="-1080" w:right="-994"/>
        <w:jc w:val="both"/>
        <w:rPr>
          <w:rFonts w:asciiTheme="majorBidi" w:hAnsiTheme="majorBidi" w:cstheme="majorBidi"/>
          <w:b/>
          <w:bCs/>
          <w:sz w:val="28"/>
          <w:szCs w:val="28"/>
          <w:rtl/>
        </w:rPr>
      </w:pPr>
    </w:p>
    <w:p w:rsidR="00E52B60" w:rsidRPr="00CD4B50" w:rsidRDefault="00E52B60" w:rsidP="00B97A29">
      <w:pPr>
        <w:pStyle w:val="a7"/>
        <w:bidi/>
        <w:ind w:left="-1080" w:right="-994"/>
        <w:jc w:val="both"/>
        <w:rPr>
          <w:rFonts w:asciiTheme="majorBidi" w:hAnsiTheme="majorBidi" w:cstheme="majorBidi"/>
          <w:sz w:val="28"/>
          <w:szCs w:val="28"/>
          <w:rtl/>
        </w:rPr>
      </w:pPr>
      <w:r w:rsidRPr="00CD4B50">
        <w:rPr>
          <w:rFonts w:asciiTheme="majorBidi" w:hAnsiTheme="majorBidi" w:cstheme="majorBidi" w:hint="cs"/>
          <w:b/>
          <w:bCs/>
          <w:sz w:val="28"/>
          <w:szCs w:val="28"/>
          <w:u w:val="single"/>
          <w:rtl/>
        </w:rPr>
        <w:t>موقع خاص لطمر النفايات الخطرة</w:t>
      </w:r>
      <w:r w:rsidRPr="00CD4B50">
        <w:rPr>
          <w:rFonts w:asciiTheme="majorBidi" w:hAnsiTheme="majorBidi" w:cstheme="majorBidi" w:hint="cs"/>
          <w:b/>
          <w:bCs/>
          <w:sz w:val="28"/>
          <w:szCs w:val="28"/>
          <w:rtl/>
        </w:rPr>
        <w:t xml:space="preserve"> : </w:t>
      </w:r>
      <w:r w:rsidRPr="00CD4B50">
        <w:rPr>
          <w:rFonts w:asciiTheme="majorBidi" w:hAnsiTheme="majorBidi" w:cstheme="majorBidi" w:hint="cs"/>
          <w:sz w:val="28"/>
          <w:szCs w:val="28"/>
          <w:rtl/>
        </w:rPr>
        <w:t>وهو موقع مخصص جيولوجيا و ذو مواصفات خاصة لطمر النفايات الخطرة بضمنها الطبية وفي مواقع معزولة وتحت أشراف وسيطرة من قبل جهات مختصة .</w:t>
      </w:r>
    </w:p>
    <w:p w:rsidR="00E52B60" w:rsidRPr="00CD4B50" w:rsidRDefault="00E52B60" w:rsidP="00B97A29">
      <w:pPr>
        <w:pStyle w:val="a7"/>
        <w:bidi/>
        <w:ind w:left="-1080" w:right="-994"/>
        <w:jc w:val="both"/>
        <w:rPr>
          <w:rFonts w:asciiTheme="majorBidi" w:hAnsiTheme="majorBidi" w:cstheme="majorBidi"/>
          <w:b/>
          <w:bCs/>
          <w:sz w:val="28"/>
          <w:szCs w:val="28"/>
          <w:rtl/>
        </w:rPr>
      </w:pPr>
    </w:p>
    <w:p w:rsidR="00E52B60" w:rsidRPr="00CD4B50" w:rsidRDefault="00E52B60" w:rsidP="00B97A29">
      <w:pPr>
        <w:pStyle w:val="a7"/>
        <w:bidi/>
        <w:ind w:left="-1080" w:right="-994"/>
        <w:jc w:val="both"/>
        <w:rPr>
          <w:rFonts w:asciiTheme="majorBidi" w:hAnsiTheme="majorBidi" w:cstheme="majorBidi"/>
          <w:sz w:val="28"/>
          <w:szCs w:val="28"/>
          <w:rtl/>
        </w:rPr>
      </w:pPr>
      <w:r w:rsidRPr="00CD4B50">
        <w:rPr>
          <w:rFonts w:asciiTheme="majorBidi" w:hAnsiTheme="majorBidi" w:cstheme="majorBidi" w:hint="cs"/>
          <w:b/>
          <w:bCs/>
          <w:sz w:val="28"/>
          <w:szCs w:val="28"/>
          <w:u w:val="single"/>
          <w:rtl/>
        </w:rPr>
        <w:t>التدوير</w:t>
      </w:r>
      <w:r w:rsidRPr="00CD4B50">
        <w:rPr>
          <w:rFonts w:asciiTheme="majorBidi" w:hAnsiTheme="majorBidi" w:cstheme="majorBidi" w:hint="cs"/>
          <w:b/>
          <w:bCs/>
          <w:sz w:val="28"/>
          <w:szCs w:val="28"/>
          <w:rtl/>
        </w:rPr>
        <w:t xml:space="preserve"> : </w:t>
      </w:r>
      <w:r w:rsidRPr="00CD4B50">
        <w:rPr>
          <w:rFonts w:asciiTheme="majorBidi" w:hAnsiTheme="majorBidi" w:cstheme="majorBidi" w:hint="cs"/>
          <w:sz w:val="28"/>
          <w:szCs w:val="28"/>
          <w:rtl/>
        </w:rPr>
        <w:t>إعادة استخدام النفايات والتي من المفروض التخلص منها وقد يتضمن التدوير إدخال النفايات في عمليات لإنتاج منتج أخر .</w:t>
      </w:r>
    </w:p>
    <w:p w:rsidR="00E52B60" w:rsidRPr="00CD4B50" w:rsidRDefault="00E52B60" w:rsidP="00B97A29">
      <w:pPr>
        <w:pStyle w:val="a7"/>
        <w:bidi/>
        <w:ind w:left="-1080" w:right="-994"/>
        <w:jc w:val="both"/>
        <w:rPr>
          <w:rFonts w:asciiTheme="majorBidi" w:hAnsiTheme="majorBidi" w:cstheme="majorBidi"/>
          <w:b/>
          <w:bCs/>
          <w:sz w:val="28"/>
          <w:szCs w:val="28"/>
          <w:rtl/>
        </w:rPr>
      </w:pPr>
    </w:p>
    <w:p w:rsidR="00E52B60" w:rsidRPr="00CD4B50" w:rsidRDefault="00E52B60" w:rsidP="00B97A29">
      <w:pPr>
        <w:pStyle w:val="a7"/>
        <w:bidi/>
        <w:ind w:left="-1080" w:right="-994"/>
        <w:jc w:val="both"/>
        <w:rPr>
          <w:rFonts w:asciiTheme="majorBidi" w:hAnsiTheme="majorBidi" w:cstheme="majorBidi"/>
          <w:sz w:val="28"/>
          <w:szCs w:val="28"/>
          <w:rtl/>
        </w:rPr>
      </w:pPr>
      <w:r w:rsidRPr="00CD4B50">
        <w:rPr>
          <w:rFonts w:asciiTheme="majorBidi" w:hAnsiTheme="majorBidi" w:cstheme="majorBidi" w:hint="cs"/>
          <w:b/>
          <w:bCs/>
          <w:sz w:val="28"/>
          <w:szCs w:val="28"/>
          <w:u w:val="single"/>
          <w:rtl/>
        </w:rPr>
        <w:t>حفرة امتصاصية مصمتة</w:t>
      </w:r>
      <w:r w:rsidRPr="00CD4B50">
        <w:rPr>
          <w:rFonts w:asciiTheme="majorBidi" w:hAnsiTheme="majorBidi" w:cstheme="majorBidi" w:hint="cs"/>
          <w:b/>
          <w:bCs/>
          <w:sz w:val="28"/>
          <w:szCs w:val="28"/>
          <w:rtl/>
        </w:rPr>
        <w:t xml:space="preserve"> : </w:t>
      </w:r>
      <w:r w:rsidRPr="00CD4B50">
        <w:rPr>
          <w:rFonts w:asciiTheme="majorBidi" w:hAnsiTheme="majorBidi" w:cstheme="majorBidi" w:hint="cs"/>
          <w:sz w:val="28"/>
          <w:szCs w:val="28"/>
          <w:rtl/>
        </w:rPr>
        <w:t>حفرة مصممة على مبدأ احتواء الفضلات السائلة بشكل لا يسمح بالنفاذية أو التسرب إلى التربة المجاورة .</w:t>
      </w:r>
    </w:p>
    <w:p w:rsidR="00E52B60" w:rsidRPr="00CD4B50" w:rsidRDefault="00E52B60" w:rsidP="00B97A29">
      <w:pPr>
        <w:pStyle w:val="a7"/>
        <w:bidi/>
        <w:ind w:left="-1080" w:right="-994"/>
        <w:jc w:val="both"/>
        <w:rPr>
          <w:rFonts w:asciiTheme="majorBidi" w:hAnsiTheme="majorBidi" w:cstheme="majorBidi"/>
          <w:b/>
          <w:bCs/>
          <w:sz w:val="28"/>
          <w:szCs w:val="28"/>
          <w:rtl/>
        </w:rPr>
      </w:pPr>
    </w:p>
    <w:p w:rsidR="00E52B60" w:rsidRPr="00CD4B50" w:rsidRDefault="00E52B60" w:rsidP="00B97A29">
      <w:pPr>
        <w:pStyle w:val="a7"/>
        <w:bidi/>
        <w:ind w:left="-1080" w:right="-994"/>
        <w:jc w:val="both"/>
        <w:rPr>
          <w:rFonts w:asciiTheme="majorBidi" w:hAnsiTheme="majorBidi" w:cstheme="majorBidi"/>
          <w:sz w:val="28"/>
          <w:szCs w:val="28"/>
          <w:rtl/>
        </w:rPr>
      </w:pPr>
      <w:r w:rsidRPr="00CD4B50">
        <w:rPr>
          <w:rFonts w:asciiTheme="majorBidi" w:hAnsiTheme="majorBidi" w:cstheme="majorBidi" w:hint="cs"/>
          <w:b/>
          <w:bCs/>
          <w:sz w:val="28"/>
          <w:szCs w:val="28"/>
          <w:u w:val="single"/>
          <w:rtl/>
        </w:rPr>
        <w:t>التغليف</w:t>
      </w:r>
      <w:r w:rsidRPr="00CD4B50">
        <w:rPr>
          <w:rFonts w:asciiTheme="majorBidi" w:hAnsiTheme="majorBidi" w:cstheme="majorBidi" w:hint="cs"/>
          <w:b/>
          <w:bCs/>
          <w:sz w:val="28"/>
          <w:szCs w:val="28"/>
          <w:rtl/>
        </w:rPr>
        <w:t xml:space="preserve"> : </w:t>
      </w:r>
      <w:r w:rsidRPr="00CD4B50">
        <w:rPr>
          <w:rFonts w:asciiTheme="majorBidi" w:hAnsiTheme="majorBidi" w:cstheme="majorBidi" w:hint="cs"/>
          <w:sz w:val="28"/>
          <w:szCs w:val="28"/>
          <w:rtl/>
        </w:rPr>
        <w:t>هو عملية دفن النفايات في أوعية بلاستيكية عالية الكثافة ومحكمة أو في براميل معدنية ثم ملئها بمواد بلاستيكية رغوية أو مونه اسمنت أو مواد طينية صلبة وبالتالي يصبح بالإمكان طمرها في مواقع الطمر وتستخدم عادة للنفايات الصيدلانية والحادة .</w:t>
      </w:r>
    </w:p>
    <w:p w:rsidR="00E52B60" w:rsidRPr="00CD4B50" w:rsidRDefault="00E52B60" w:rsidP="00B97A29">
      <w:pPr>
        <w:pStyle w:val="a7"/>
        <w:bidi/>
        <w:ind w:left="-1080" w:right="-994"/>
        <w:jc w:val="both"/>
        <w:rPr>
          <w:rFonts w:asciiTheme="majorBidi" w:hAnsiTheme="majorBidi" w:cstheme="majorBidi"/>
          <w:b/>
          <w:bCs/>
          <w:sz w:val="28"/>
          <w:szCs w:val="28"/>
          <w:rtl/>
        </w:rPr>
      </w:pPr>
    </w:p>
    <w:p w:rsidR="00E52B60" w:rsidRPr="00CD4B50" w:rsidRDefault="00E52B60" w:rsidP="00B97A29">
      <w:pPr>
        <w:pStyle w:val="a7"/>
        <w:bidi/>
        <w:ind w:left="-1080" w:right="-994"/>
        <w:jc w:val="both"/>
        <w:rPr>
          <w:rFonts w:asciiTheme="majorBidi" w:hAnsiTheme="majorBidi" w:cstheme="majorBidi"/>
          <w:sz w:val="28"/>
          <w:szCs w:val="28"/>
          <w:rtl/>
        </w:rPr>
      </w:pPr>
      <w:r w:rsidRPr="00CD4B50">
        <w:rPr>
          <w:rFonts w:asciiTheme="majorBidi" w:hAnsiTheme="majorBidi" w:cstheme="majorBidi" w:hint="cs"/>
          <w:b/>
          <w:bCs/>
          <w:sz w:val="28"/>
          <w:szCs w:val="28"/>
          <w:u w:val="single"/>
          <w:rtl/>
        </w:rPr>
        <w:t>التعقيم الكيمياوي</w:t>
      </w:r>
      <w:r w:rsidRPr="00CD4B50">
        <w:rPr>
          <w:rFonts w:asciiTheme="majorBidi" w:hAnsiTheme="majorBidi" w:cstheme="majorBidi" w:hint="cs"/>
          <w:b/>
          <w:bCs/>
          <w:sz w:val="28"/>
          <w:szCs w:val="28"/>
          <w:rtl/>
        </w:rPr>
        <w:t xml:space="preserve"> : </w:t>
      </w:r>
      <w:r w:rsidRPr="00CD4B50">
        <w:rPr>
          <w:rFonts w:asciiTheme="majorBidi" w:hAnsiTheme="majorBidi" w:cstheme="majorBidi" w:hint="cs"/>
          <w:sz w:val="28"/>
          <w:szCs w:val="28"/>
          <w:rtl/>
        </w:rPr>
        <w:t>وهي عملي</w:t>
      </w:r>
      <w:r w:rsidRPr="00CD4B50">
        <w:rPr>
          <w:rFonts w:asciiTheme="majorBidi" w:hAnsiTheme="majorBidi" w:cstheme="majorBidi" w:hint="eastAsia"/>
          <w:sz w:val="28"/>
          <w:szCs w:val="28"/>
          <w:rtl/>
        </w:rPr>
        <w:t>ة</w:t>
      </w:r>
      <w:r w:rsidRPr="00CD4B50">
        <w:rPr>
          <w:rFonts w:asciiTheme="majorBidi" w:hAnsiTheme="majorBidi" w:cstheme="majorBidi" w:hint="cs"/>
          <w:sz w:val="28"/>
          <w:szCs w:val="28"/>
          <w:rtl/>
        </w:rPr>
        <w:t xml:space="preserve"> إضافة </w:t>
      </w:r>
      <w:r w:rsidR="00A3027D">
        <w:rPr>
          <w:rFonts w:asciiTheme="majorBidi" w:hAnsiTheme="majorBidi" w:cstheme="majorBidi" w:hint="cs"/>
          <w:sz w:val="28"/>
          <w:szCs w:val="28"/>
          <w:rtl/>
        </w:rPr>
        <w:t xml:space="preserve">مواد كيمياوية مطهرة على النفايات </w:t>
      </w:r>
      <w:r w:rsidRPr="00CD4B50">
        <w:rPr>
          <w:rFonts w:asciiTheme="majorBidi" w:hAnsiTheme="majorBidi" w:cstheme="majorBidi" w:hint="cs"/>
          <w:sz w:val="28"/>
          <w:szCs w:val="28"/>
          <w:rtl/>
        </w:rPr>
        <w:t>لقتل المسببات المرضية التي تحتويها وتستخدم لبعض أنواع النفايات المرضية مثل الدم والإدرار وإفرازات المريض إما النفايات الحادة فيتطلب إجراء عملية السحق عليها قبل إجراء عملية التعقيم الكيمياوي .</w:t>
      </w:r>
    </w:p>
    <w:p w:rsidR="00E52B60" w:rsidRPr="00CD4B50" w:rsidRDefault="00E52B60" w:rsidP="00B97A29">
      <w:pPr>
        <w:pStyle w:val="a7"/>
        <w:bidi/>
        <w:ind w:left="-1080" w:right="-994"/>
        <w:jc w:val="both"/>
        <w:rPr>
          <w:rFonts w:asciiTheme="majorBidi" w:hAnsiTheme="majorBidi" w:cstheme="majorBidi"/>
          <w:b/>
          <w:bCs/>
          <w:sz w:val="28"/>
          <w:szCs w:val="28"/>
          <w:rtl/>
        </w:rPr>
      </w:pPr>
    </w:p>
    <w:p w:rsidR="00E52B60" w:rsidRPr="00CD4B50" w:rsidRDefault="00E52B60" w:rsidP="00B97A29">
      <w:pPr>
        <w:pStyle w:val="a7"/>
        <w:bidi/>
        <w:ind w:left="-1080" w:right="-994"/>
        <w:jc w:val="both"/>
        <w:rPr>
          <w:rFonts w:asciiTheme="majorBidi" w:hAnsiTheme="majorBidi" w:cstheme="majorBidi"/>
          <w:sz w:val="28"/>
          <w:szCs w:val="28"/>
          <w:rtl/>
        </w:rPr>
      </w:pPr>
      <w:r w:rsidRPr="00CD4B50">
        <w:rPr>
          <w:rFonts w:asciiTheme="majorBidi" w:hAnsiTheme="majorBidi" w:cstheme="majorBidi" w:hint="cs"/>
          <w:b/>
          <w:bCs/>
          <w:sz w:val="28"/>
          <w:szCs w:val="28"/>
          <w:u w:val="single"/>
          <w:rtl/>
        </w:rPr>
        <w:t>التعقيم بالحرارة والرطبة أو البخار ( الاوتوكليف)</w:t>
      </w:r>
      <w:r w:rsidRPr="00CD4B50">
        <w:rPr>
          <w:rFonts w:asciiTheme="majorBidi" w:hAnsiTheme="majorBidi" w:cstheme="majorBidi" w:hint="cs"/>
          <w:b/>
          <w:bCs/>
          <w:sz w:val="28"/>
          <w:szCs w:val="28"/>
          <w:rtl/>
        </w:rPr>
        <w:t xml:space="preserve"> : </w:t>
      </w:r>
      <w:r w:rsidRPr="00CD4B50">
        <w:rPr>
          <w:rFonts w:asciiTheme="majorBidi" w:hAnsiTheme="majorBidi" w:cstheme="majorBidi" w:hint="cs"/>
          <w:sz w:val="28"/>
          <w:szCs w:val="28"/>
          <w:rtl/>
        </w:rPr>
        <w:t>وهي عملية تعريض النفايات إلى درجات حرارة وضغط عالية وتستخدم للنفايات الحادة ونفايات المختبرات ( إطباق زرع البكتريا ) .</w:t>
      </w:r>
    </w:p>
    <w:p w:rsidR="00E52B60" w:rsidRPr="00CD4B50" w:rsidRDefault="00E52B60" w:rsidP="00B97A29">
      <w:pPr>
        <w:pStyle w:val="a7"/>
        <w:bidi/>
        <w:ind w:left="-1080" w:right="-994"/>
        <w:jc w:val="both"/>
        <w:rPr>
          <w:rFonts w:asciiTheme="majorBidi" w:hAnsiTheme="majorBidi" w:cstheme="majorBidi"/>
          <w:b/>
          <w:bCs/>
          <w:sz w:val="28"/>
          <w:szCs w:val="28"/>
          <w:rtl/>
        </w:rPr>
      </w:pPr>
    </w:p>
    <w:p w:rsidR="00E52B60" w:rsidRPr="00CD4B50" w:rsidRDefault="00E52B60" w:rsidP="00B97A29">
      <w:pPr>
        <w:pStyle w:val="a7"/>
        <w:bidi/>
        <w:ind w:left="-1080" w:right="-994"/>
        <w:jc w:val="both"/>
        <w:rPr>
          <w:rFonts w:asciiTheme="majorBidi" w:hAnsiTheme="majorBidi" w:cstheme="majorBidi"/>
          <w:sz w:val="28"/>
          <w:szCs w:val="28"/>
          <w:rtl/>
        </w:rPr>
      </w:pPr>
      <w:r w:rsidRPr="00CD4B50">
        <w:rPr>
          <w:rFonts w:asciiTheme="majorBidi" w:hAnsiTheme="majorBidi" w:cstheme="majorBidi" w:hint="cs"/>
          <w:b/>
          <w:bCs/>
          <w:sz w:val="28"/>
          <w:szCs w:val="28"/>
          <w:u w:val="single"/>
          <w:rtl/>
        </w:rPr>
        <w:t>التعقيم بالمايكروويف</w:t>
      </w:r>
      <w:r w:rsidRPr="00CD4B50">
        <w:rPr>
          <w:rFonts w:asciiTheme="majorBidi" w:hAnsiTheme="majorBidi" w:cstheme="majorBidi" w:hint="cs"/>
          <w:b/>
          <w:bCs/>
          <w:sz w:val="28"/>
          <w:szCs w:val="28"/>
          <w:rtl/>
        </w:rPr>
        <w:t xml:space="preserve"> : </w:t>
      </w:r>
      <w:r w:rsidRPr="00CD4B50">
        <w:rPr>
          <w:rFonts w:asciiTheme="majorBidi" w:hAnsiTheme="majorBidi" w:cstheme="majorBidi" w:hint="cs"/>
          <w:sz w:val="28"/>
          <w:szCs w:val="28"/>
          <w:rtl/>
        </w:rPr>
        <w:t>وهي عملية تعريض النفايات بعد سحقها وترطيبها إلى موجات ذات ذبذبات عالية كافية لتسخين سريع لسوائل النفايات بشكل يؤدي إلى قتل المسببات المرضية بالحرارة العالية وتستخدم للنفايات المعدية والمرضية الحادة .</w:t>
      </w:r>
    </w:p>
    <w:p w:rsidR="00E52B60" w:rsidRPr="00CD4B50" w:rsidRDefault="00E52B60" w:rsidP="00B97A29">
      <w:pPr>
        <w:pStyle w:val="a7"/>
        <w:bidi/>
        <w:ind w:left="-1080" w:right="-994"/>
        <w:jc w:val="both"/>
        <w:rPr>
          <w:rFonts w:asciiTheme="majorBidi" w:hAnsiTheme="majorBidi" w:cstheme="majorBidi"/>
          <w:sz w:val="28"/>
          <w:szCs w:val="28"/>
          <w:rtl/>
        </w:rPr>
      </w:pPr>
    </w:p>
    <w:p w:rsidR="0099025D" w:rsidRDefault="00E52B60" w:rsidP="00B97A29">
      <w:pPr>
        <w:pStyle w:val="a7"/>
        <w:bidi/>
        <w:ind w:left="-1080" w:right="-994"/>
        <w:jc w:val="both"/>
        <w:rPr>
          <w:rFonts w:asciiTheme="majorBidi" w:hAnsiTheme="majorBidi" w:cstheme="majorBidi"/>
          <w:sz w:val="28"/>
          <w:szCs w:val="28"/>
          <w:rtl/>
        </w:rPr>
      </w:pPr>
      <w:r w:rsidRPr="00CD4B50">
        <w:rPr>
          <w:rFonts w:asciiTheme="majorBidi" w:hAnsiTheme="majorBidi" w:cstheme="majorBidi" w:hint="cs"/>
          <w:b/>
          <w:bCs/>
          <w:sz w:val="28"/>
          <w:szCs w:val="28"/>
          <w:u w:val="single"/>
          <w:rtl/>
        </w:rPr>
        <w:t>التخميل</w:t>
      </w:r>
      <w:r w:rsidRPr="00CD4B50">
        <w:rPr>
          <w:rFonts w:asciiTheme="majorBidi" w:hAnsiTheme="majorBidi" w:cstheme="majorBidi" w:hint="cs"/>
          <w:b/>
          <w:bCs/>
          <w:sz w:val="28"/>
          <w:szCs w:val="28"/>
          <w:rtl/>
        </w:rPr>
        <w:t xml:space="preserve"> : </w:t>
      </w:r>
      <w:r w:rsidRPr="00CD4B50">
        <w:rPr>
          <w:rFonts w:asciiTheme="majorBidi" w:hAnsiTheme="majorBidi" w:cstheme="majorBidi" w:hint="cs"/>
          <w:sz w:val="28"/>
          <w:szCs w:val="28"/>
          <w:rtl/>
        </w:rPr>
        <w:t>هي عملية خلط النفايات بالاسمنت أو الجير قبل التخلص النهائي لها الغرض منه تقليل مخاطر سميتها تستخدم للنفايات الصيدلانية ولرماد ال</w:t>
      </w:r>
      <w:r w:rsidR="00CD4B50">
        <w:rPr>
          <w:rFonts w:asciiTheme="majorBidi" w:hAnsiTheme="majorBidi" w:cstheme="majorBidi" w:hint="cs"/>
          <w:sz w:val="28"/>
          <w:szCs w:val="28"/>
          <w:rtl/>
        </w:rPr>
        <w:t xml:space="preserve">حرق الحاوي على المعادن الثقيلة   </w:t>
      </w:r>
    </w:p>
    <w:p w:rsidR="00CD4B50" w:rsidRDefault="00CD4B50" w:rsidP="00B97A29">
      <w:pPr>
        <w:pStyle w:val="a7"/>
        <w:bidi/>
        <w:ind w:left="-1080" w:right="-994"/>
        <w:jc w:val="both"/>
        <w:rPr>
          <w:rFonts w:asciiTheme="majorBidi" w:hAnsiTheme="majorBidi" w:cstheme="majorBidi"/>
          <w:sz w:val="28"/>
          <w:szCs w:val="28"/>
          <w:rtl/>
        </w:rPr>
      </w:pPr>
    </w:p>
    <w:p w:rsidR="00CD4B50" w:rsidRPr="00CD4B50" w:rsidRDefault="00CD4B50" w:rsidP="00B97A29">
      <w:pPr>
        <w:pStyle w:val="a7"/>
        <w:bidi/>
        <w:ind w:left="-1080" w:right="-994"/>
        <w:jc w:val="both"/>
        <w:rPr>
          <w:rFonts w:asciiTheme="majorBidi" w:hAnsiTheme="majorBidi" w:cstheme="majorBidi"/>
          <w:sz w:val="28"/>
          <w:szCs w:val="28"/>
          <w:rtl/>
        </w:rPr>
      </w:pPr>
    </w:p>
    <w:p w:rsidR="0099025D" w:rsidRPr="00CD4B50" w:rsidRDefault="0099025D" w:rsidP="00B97A29">
      <w:pPr>
        <w:pStyle w:val="a3"/>
        <w:bidi/>
        <w:spacing w:line="240" w:lineRule="auto"/>
        <w:jc w:val="both"/>
        <w:rPr>
          <w:rFonts w:asciiTheme="majorBidi" w:hAnsiTheme="majorBidi" w:cstheme="majorBidi"/>
          <w:b/>
          <w:bCs/>
          <w:color w:val="4A442A" w:themeColor="background2" w:themeShade="40"/>
          <w:sz w:val="28"/>
          <w:szCs w:val="28"/>
          <w:lang w:val="en-AU" w:bidi="ar-IQ"/>
        </w:rPr>
      </w:pPr>
    </w:p>
    <w:p w:rsidR="00826FAF" w:rsidRPr="00CD4B50" w:rsidRDefault="00826FAF" w:rsidP="00B97A29">
      <w:pPr>
        <w:pStyle w:val="a3"/>
        <w:numPr>
          <w:ilvl w:val="0"/>
          <w:numId w:val="4"/>
        </w:numPr>
        <w:bidi/>
        <w:spacing w:line="240" w:lineRule="auto"/>
        <w:jc w:val="both"/>
        <w:rPr>
          <w:rFonts w:asciiTheme="majorBidi" w:hAnsiTheme="majorBidi" w:cstheme="majorBidi"/>
          <w:b/>
          <w:bCs/>
          <w:sz w:val="28"/>
          <w:szCs w:val="28"/>
        </w:rPr>
      </w:pPr>
      <w:r w:rsidRPr="00CD4B50">
        <w:rPr>
          <w:rFonts w:asciiTheme="majorBidi" w:hAnsiTheme="majorBidi" w:cstheme="majorBidi" w:hint="cs"/>
          <w:b/>
          <w:bCs/>
          <w:color w:val="4A442A" w:themeColor="background2" w:themeShade="40"/>
          <w:sz w:val="28"/>
          <w:szCs w:val="28"/>
          <w:rtl/>
        </w:rPr>
        <w:t>طرق الاحتساب:</w:t>
      </w:r>
      <w:r w:rsidRPr="00CD4B50">
        <w:rPr>
          <w:rFonts w:asciiTheme="majorBidi" w:hAnsiTheme="majorBidi" w:cstheme="majorBidi" w:hint="cs"/>
          <w:b/>
          <w:bCs/>
          <w:sz w:val="28"/>
          <w:szCs w:val="28"/>
          <w:rtl/>
        </w:rPr>
        <w:t xml:space="preserve"> </w:t>
      </w:r>
      <w:r w:rsidR="001877F7" w:rsidRPr="00CD4B50">
        <w:rPr>
          <w:rFonts w:asciiTheme="majorBidi" w:hAnsiTheme="majorBidi" w:cstheme="majorBidi" w:hint="cs"/>
          <w:b/>
          <w:bCs/>
          <w:sz w:val="28"/>
          <w:szCs w:val="28"/>
          <w:rtl/>
        </w:rPr>
        <w:t xml:space="preserve">تكون طرق احتساب المؤشر </w:t>
      </w:r>
      <w:r w:rsidR="00423E7C" w:rsidRPr="00CD4B50">
        <w:rPr>
          <w:rFonts w:asciiTheme="majorBidi" w:hAnsiTheme="majorBidi" w:cstheme="majorBidi" w:hint="cs"/>
          <w:b/>
          <w:bCs/>
          <w:sz w:val="28"/>
          <w:szCs w:val="28"/>
          <w:rtl/>
        </w:rPr>
        <w:t xml:space="preserve">عن طريق المديرية </w:t>
      </w:r>
      <w:r w:rsidRPr="00CD4B50">
        <w:rPr>
          <w:rFonts w:asciiTheme="majorBidi" w:hAnsiTheme="majorBidi" w:cstheme="majorBidi" w:hint="cs"/>
          <w:b/>
          <w:bCs/>
          <w:sz w:val="28"/>
          <w:szCs w:val="28"/>
          <w:rtl/>
        </w:rPr>
        <w:t>وحسب ماموضح</w:t>
      </w:r>
    </w:p>
    <w:tbl>
      <w:tblPr>
        <w:tblpPr w:leftFromText="180" w:rightFromText="180" w:vertAnchor="text" w:horzAnchor="margin" w:tblpY="256"/>
        <w:bidiVisual/>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5"/>
        <w:gridCol w:w="4927"/>
      </w:tblGrid>
      <w:tr w:rsidR="00826FAF" w:rsidRPr="00CD4B50" w:rsidTr="00AA41A3">
        <w:trPr>
          <w:trHeight w:val="344"/>
        </w:trPr>
        <w:tc>
          <w:tcPr>
            <w:tcW w:w="4595" w:type="dxa"/>
            <w:shd w:val="clear" w:color="auto" w:fill="948A54" w:themeFill="background2" w:themeFillShade="80"/>
            <w:noWrap/>
            <w:vAlign w:val="center"/>
            <w:hideMark/>
          </w:tcPr>
          <w:p w:rsidR="00826FAF" w:rsidRPr="00CD4B50" w:rsidRDefault="00826FAF" w:rsidP="00B97A29">
            <w:pPr>
              <w:bidi/>
              <w:spacing w:after="0" w:line="240" w:lineRule="auto"/>
              <w:jc w:val="both"/>
              <w:rPr>
                <w:rFonts w:ascii="Times New Roman" w:eastAsia="Times New Roman" w:hAnsi="Times New Roman" w:cs="Times New Roman"/>
                <w:b/>
                <w:bCs/>
                <w:sz w:val="28"/>
                <w:szCs w:val="28"/>
              </w:rPr>
            </w:pPr>
            <w:r w:rsidRPr="00CD4B50">
              <w:rPr>
                <w:rFonts w:ascii="Times New Roman" w:eastAsia="Times New Roman" w:hAnsi="Times New Roman" w:cs="Times New Roman"/>
                <w:b/>
                <w:bCs/>
                <w:sz w:val="28"/>
                <w:szCs w:val="28"/>
                <w:rtl/>
              </w:rPr>
              <w:t>المؤشر</w:t>
            </w:r>
          </w:p>
        </w:tc>
        <w:tc>
          <w:tcPr>
            <w:tcW w:w="4927" w:type="dxa"/>
            <w:shd w:val="clear" w:color="auto" w:fill="948A54" w:themeFill="background2" w:themeFillShade="80"/>
            <w:noWrap/>
            <w:vAlign w:val="center"/>
            <w:hideMark/>
          </w:tcPr>
          <w:p w:rsidR="00826FAF" w:rsidRPr="00CD4B50" w:rsidRDefault="00826FAF" w:rsidP="00B97A29">
            <w:pPr>
              <w:bidi/>
              <w:spacing w:after="0" w:line="240" w:lineRule="auto"/>
              <w:jc w:val="both"/>
              <w:rPr>
                <w:rFonts w:ascii="Times New Roman" w:eastAsia="Times New Roman" w:hAnsi="Times New Roman" w:cs="Times New Roman"/>
                <w:b/>
                <w:bCs/>
                <w:sz w:val="28"/>
                <w:szCs w:val="28"/>
              </w:rPr>
            </w:pPr>
            <w:r w:rsidRPr="00CD4B50">
              <w:rPr>
                <w:rFonts w:ascii="Times New Roman" w:eastAsia="Times New Roman" w:hAnsi="Times New Roman" w:cs="Times New Roman"/>
                <w:b/>
                <w:bCs/>
                <w:sz w:val="28"/>
                <w:szCs w:val="28"/>
                <w:rtl/>
              </w:rPr>
              <w:t>طريقة الاحتساب</w:t>
            </w:r>
          </w:p>
        </w:tc>
      </w:tr>
      <w:tr w:rsidR="002B4079" w:rsidRPr="00CD4B50" w:rsidTr="00AA41A3">
        <w:trPr>
          <w:trHeight w:val="313"/>
        </w:trPr>
        <w:tc>
          <w:tcPr>
            <w:tcW w:w="4595" w:type="dxa"/>
            <w:shd w:val="clear" w:color="auto" w:fill="auto"/>
            <w:noWrap/>
            <w:vAlign w:val="center"/>
            <w:hideMark/>
          </w:tcPr>
          <w:p w:rsidR="002B4079" w:rsidRPr="00CD4B50" w:rsidRDefault="007F6045" w:rsidP="00B97A29">
            <w:pPr>
              <w:bidi/>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hint="cs"/>
                <w:b/>
                <w:bCs/>
                <w:color w:val="000000"/>
                <w:rtl/>
              </w:rPr>
              <w:t xml:space="preserve">النسبة المئوية للاسرة المهيأة </w:t>
            </w:r>
            <w:r w:rsidR="00216710" w:rsidRPr="00CD4B50">
              <w:rPr>
                <w:rFonts w:ascii="Times New Roman" w:eastAsia="Times New Roman" w:hAnsi="Times New Roman" w:cs="Times New Roman" w:hint="cs"/>
                <w:b/>
                <w:bCs/>
                <w:color w:val="000000"/>
                <w:rtl/>
              </w:rPr>
              <w:t>للرقود الى الاسرة الكلية</w:t>
            </w:r>
          </w:p>
        </w:tc>
        <w:tc>
          <w:tcPr>
            <w:tcW w:w="4927" w:type="dxa"/>
            <w:shd w:val="clear" w:color="auto" w:fill="auto"/>
            <w:noWrap/>
            <w:vAlign w:val="center"/>
            <w:hideMark/>
          </w:tcPr>
          <w:p w:rsidR="000A1B9A" w:rsidRPr="00CD4B50" w:rsidRDefault="00216710" w:rsidP="00B97A29">
            <w:pPr>
              <w:bidi/>
              <w:spacing w:after="0" w:line="240" w:lineRule="auto"/>
              <w:jc w:val="both"/>
              <w:rPr>
                <w:rFonts w:ascii="Times New Roman" w:eastAsia="Times New Roman" w:hAnsi="Times New Roman" w:cs="Times New Roman"/>
                <w:b/>
                <w:bCs/>
                <w:color w:val="000000"/>
              </w:rPr>
            </w:pPr>
            <w:r w:rsidRPr="00CD4B50">
              <w:rPr>
                <w:rFonts w:ascii="Times New Roman" w:eastAsia="Times New Roman" w:hAnsi="Times New Roman" w:cs="Times New Roman" w:hint="cs"/>
                <w:b/>
                <w:bCs/>
                <w:color w:val="000000"/>
                <w:rtl/>
              </w:rPr>
              <w:t xml:space="preserve">عدد الاسرة المهيأة للرقود/ عدد الاسرة الكلية </w:t>
            </w:r>
            <w:r w:rsidRPr="00CD4B50">
              <w:rPr>
                <w:rFonts w:ascii="Times New Roman" w:eastAsia="Times New Roman" w:hAnsi="Times New Roman" w:cs="Times New Roman"/>
                <w:b/>
                <w:bCs/>
                <w:color w:val="000000"/>
                <w:rtl/>
              </w:rPr>
              <w:t>×</w:t>
            </w:r>
            <w:r w:rsidRPr="00CD4B50">
              <w:rPr>
                <w:rFonts w:ascii="Times New Roman" w:eastAsia="Times New Roman" w:hAnsi="Times New Roman" w:cs="Times New Roman" w:hint="cs"/>
                <w:b/>
                <w:bCs/>
                <w:color w:val="000000"/>
                <w:rtl/>
              </w:rPr>
              <w:t>100</w:t>
            </w:r>
          </w:p>
        </w:tc>
      </w:tr>
      <w:tr w:rsidR="002B4079" w:rsidRPr="00CD4B50" w:rsidTr="00AA41A3">
        <w:trPr>
          <w:trHeight w:val="313"/>
        </w:trPr>
        <w:tc>
          <w:tcPr>
            <w:tcW w:w="4595" w:type="dxa"/>
            <w:shd w:val="clear" w:color="auto" w:fill="auto"/>
            <w:noWrap/>
            <w:vAlign w:val="center"/>
            <w:hideMark/>
          </w:tcPr>
          <w:p w:rsidR="002B4079" w:rsidRPr="00CD4B50" w:rsidRDefault="00216710" w:rsidP="00B97A29">
            <w:pPr>
              <w:bidi/>
              <w:spacing w:after="0" w:line="240" w:lineRule="auto"/>
              <w:jc w:val="both"/>
              <w:rPr>
                <w:rFonts w:ascii="Times New Roman" w:eastAsia="Times New Roman" w:hAnsi="Times New Roman" w:cs="Times New Roman"/>
                <w:b/>
                <w:bCs/>
                <w:color w:val="000000"/>
              </w:rPr>
            </w:pPr>
            <w:r w:rsidRPr="00CD4B50">
              <w:rPr>
                <w:rFonts w:ascii="Times New Roman" w:eastAsia="Times New Roman" w:hAnsi="Times New Roman" w:cs="Times New Roman" w:hint="cs"/>
                <w:b/>
                <w:bCs/>
                <w:color w:val="000000"/>
                <w:rtl/>
              </w:rPr>
              <w:t>النسبة المئوية للذكور الراقدين</w:t>
            </w:r>
          </w:p>
        </w:tc>
        <w:tc>
          <w:tcPr>
            <w:tcW w:w="4927" w:type="dxa"/>
            <w:shd w:val="clear" w:color="auto" w:fill="auto"/>
            <w:noWrap/>
            <w:vAlign w:val="center"/>
            <w:hideMark/>
          </w:tcPr>
          <w:p w:rsidR="002B4079" w:rsidRPr="00CD4B50" w:rsidRDefault="00216710" w:rsidP="00B97A29">
            <w:pPr>
              <w:bidi/>
              <w:spacing w:after="0" w:line="240" w:lineRule="auto"/>
              <w:jc w:val="both"/>
              <w:rPr>
                <w:rFonts w:ascii="Times New Roman" w:eastAsia="Times New Roman" w:hAnsi="Times New Roman" w:cs="Times New Roman"/>
                <w:b/>
                <w:bCs/>
                <w:color w:val="000000"/>
                <w:rtl/>
              </w:rPr>
            </w:pPr>
            <w:r w:rsidRPr="00CD4B50">
              <w:rPr>
                <w:rFonts w:ascii="Times New Roman" w:eastAsia="Times New Roman" w:hAnsi="Times New Roman" w:cs="Times New Roman" w:hint="cs"/>
                <w:b/>
                <w:bCs/>
                <w:color w:val="000000"/>
                <w:rtl/>
                <w:lang w:bidi="ar-IQ"/>
              </w:rPr>
              <w:t xml:space="preserve">عدد الذكور الراقدين /المجموع الكلي للراقدين </w:t>
            </w:r>
            <w:r w:rsidRPr="00CD4B50">
              <w:rPr>
                <w:rFonts w:ascii="Times New Roman" w:eastAsia="Times New Roman" w:hAnsi="Times New Roman" w:cs="Times New Roman"/>
                <w:b/>
                <w:bCs/>
                <w:color w:val="000000"/>
                <w:rtl/>
              </w:rPr>
              <w:t>×</w:t>
            </w:r>
            <w:r w:rsidRPr="00CD4B50">
              <w:rPr>
                <w:rFonts w:ascii="Times New Roman" w:eastAsia="Times New Roman" w:hAnsi="Times New Roman" w:cs="Times New Roman" w:hint="cs"/>
                <w:b/>
                <w:bCs/>
                <w:color w:val="000000"/>
                <w:rtl/>
              </w:rPr>
              <w:t>100</w:t>
            </w:r>
          </w:p>
          <w:p w:rsidR="00216710" w:rsidRPr="00CD4B50" w:rsidRDefault="0083559A" w:rsidP="00B97A29">
            <w:pPr>
              <w:bidi/>
              <w:spacing w:after="0" w:line="240" w:lineRule="auto"/>
              <w:jc w:val="both"/>
              <w:rPr>
                <w:rFonts w:ascii="Times New Roman" w:eastAsia="Times New Roman" w:hAnsi="Times New Roman" w:cs="Times New Roman"/>
                <w:b/>
                <w:bCs/>
                <w:color w:val="000000"/>
                <w:rtl/>
              </w:rPr>
            </w:pPr>
            <w:r w:rsidRPr="00CD4B50">
              <w:rPr>
                <w:rFonts w:ascii="Times New Roman" w:eastAsia="Times New Roman" w:hAnsi="Times New Roman" w:cs="Times New Roman" w:hint="cs"/>
                <w:b/>
                <w:bCs/>
                <w:color w:val="000000"/>
                <w:rtl/>
              </w:rPr>
              <w:t>*</w:t>
            </w:r>
            <w:r w:rsidRPr="00CD4B50">
              <w:rPr>
                <w:rFonts w:ascii="Times New Roman" w:eastAsia="Times New Roman" w:hAnsi="Times New Roman" w:cs="Times New Roman"/>
                <w:b/>
                <w:bCs/>
                <w:color w:val="000000"/>
                <w:rtl/>
              </w:rPr>
              <w:t xml:space="preserve">وكذلك الحال بالنسبة </w:t>
            </w:r>
            <w:r w:rsidRPr="00CD4B50">
              <w:rPr>
                <w:rFonts w:ascii="Times New Roman" w:eastAsia="Times New Roman" w:hAnsi="Times New Roman" w:cs="Times New Roman" w:hint="cs"/>
                <w:b/>
                <w:bCs/>
                <w:color w:val="000000"/>
                <w:rtl/>
              </w:rPr>
              <w:t>للاناث الراقدين</w:t>
            </w:r>
          </w:p>
        </w:tc>
      </w:tr>
      <w:tr w:rsidR="002B4079" w:rsidRPr="00CD4B50" w:rsidTr="00AA41A3">
        <w:trPr>
          <w:trHeight w:val="313"/>
        </w:trPr>
        <w:tc>
          <w:tcPr>
            <w:tcW w:w="4595" w:type="dxa"/>
            <w:shd w:val="clear" w:color="auto" w:fill="auto"/>
            <w:noWrap/>
            <w:vAlign w:val="center"/>
            <w:hideMark/>
          </w:tcPr>
          <w:p w:rsidR="002B4079" w:rsidRPr="00CD4B50" w:rsidRDefault="0083559A" w:rsidP="00B97A29">
            <w:pPr>
              <w:bidi/>
              <w:spacing w:after="0" w:line="240" w:lineRule="auto"/>
              <w:jc w:val="both"/>
              <w:rPr>
                <w:rFonts w:ascii="Times New Roman" w:eastAsia="Times New Roman" w:hAnsi="Times New Roman" w:cs="Times New Roman"/>
                <w:b/>
                <w:bCs/>
                <w:color w:val="000000"/>
                <w:lang w:bidi="ar-IQ"/>
              </w:rPr>
            </w:pPr>
            <w:r w:rsidRPr="00CD4B50">
              <w:rPr>
                <w:rFonts w:ascii="Times New Roman" w:eastAsia="Times New Roman" w:hAnsi="Times New Roman" w:cs="Times New Roman" w:hint="cs"/>
                <w:b/>
                <w:bCs/>
                <w:color w:val="000000"/>
                <w:rtl/>
                <w:lang w:bidi="ar-IQ"/>
              </w:rPr>
              <w:t>النسبة المئوية للذكور المراجعين</w:t>
            </w:r>
          </w:p>
        </w:tc>
        <w:tc>
          <w:tcPr>
            <w:tcW w:w="4927" w:type="dxa"/>
            <w:shd w:val="clear" w:color="auto" w:fill="auto"/>
            <w:noWrap/>
            <w:vAlign w:val="center"/>
            <w:hideMark/>
          </w:tcPr>
          <w:p w:rsidR="000A1B9A" w:rsidRPr="00CD4B50" w:rsidRDefault="0083559A" w:rsidP="00B97A29">
            <w:pPr>
              <w:bidi/>
              <w:spacing w:after="0" w:line="240" w:lineRule="auto"/>
              <w:jc w:val="both"/>
              <w:rPr>
                <w:rFonts w:ascii="Times New Roman" w:eastAsia="Times New Roman" w:hAnsi="Times New Roman" w:cs="Times New Roman"/>
                <w:b/>
                <w:bCs/>
                <w:color w:val="000000"/>
                <w:rtl/>
              </w:rPr>
            </w:pPr>
            <w:r w:rsidRPr="00CD4B50">
              <w:rPr>
                <w:rFonts w:ascii="Times New Roman" w:eastAsia="Times New Roman" w:hAnsi="Times New Roman" w:cs="Times New Roman" w:hint="cs"/>
                <w:b/>
                <w:bCs/>
                <w:color w:val="000000"/>
                <w:rtl/>
              </w:rPr>
              <w:t xml:space="preserve">عدد الذكور المراجعين /المجموع الكلي للمراجعين </w:t>
            </w:r>
            <w:r w:rsidRPr="00CD4B50">
              <w:rPr>
                <w:rFonts w:ascii="Times New Roman" w:eastAsia="Times New Roman" w:hAnsi="Times New Roman" w:cs="Times New Roman"/>
                <w:b/>
                <w:bCs/>
                <w:color w:val="000000"/>
                <w:rtl/>
              </w:rPr>
              <w:t>×</w:t>
            </w:r>
            <w:r w:rsidRPr="00CD4B50">
              <w:rPr>
                <w:rFonts w:ascii="Times New Roman" w:eastAsia="Times New Roman" w:hAnsi="Times New Roman" w:cs="Times New Roman" w:hint="cs"/>
                <w:b/>
                <w:bCs/>
                <w:color w:val="000000"/>
                <w:rtl/>
              </w:rPr>
              <w:t>100</w:t>
            </w:r>
          </w:p>
          <w:p w:rsidR="0083559A" w:rsidRPr="00CD4B50" w:rsidRDefault="0083559A" w:rsidP="00B97A29">
            <w:pPr>
              <w:bidi/>
              <w:spacing w:after="0" w:line="240" w:lineRule="auto"/>
              <w:jc w:val="both"/>
              <w:rPr>
                <w:rFonts w:ascii="Times New Roman" w:eastAsia="Times New Roman" w:hAnsi="Times New Roman" w:cs="Times New Roman"/>
                <w:b/>
                <w:bCs/>
                <w:color w:val="000000"/>
              </w:rPr>
            </w:pPr>
            <w:r w:rsidRPr="00CD4B50">
              <w:rPr>
                <w:rFonts w:ascii="Times New Roman" w:eastAsia="Times New Roman" w:hAnsi="Times New Roman" w:cs="Times New Roman" w:hint="cs"/>
                <w:b/>
                <w:bCs/>
                <w:color w:val="000000"/>
                <w:rtl/>
              </w:rPr>
              <w:t>*</w:t>
            </w:r>
            <w:r w:rsidRPr="00CD4B50">
              <w:rPr>
                <w:rFonts w:ascii="Times New Roman" w:eastAsia="Times New Roman" w:hAnsi="Times New Roman" w:cs="Times New Roman"/>
                <w:b/>
                <w:bCs/>
                <w:color w:val="000000"/>
                <w:rtl/>
              </w:rPr>
              <w:t xml:space="preserve">وكذلك الحال بالنسبة </w:t>
            </w:r>
            <w:r w:rsidRPr="00CD4B50">
              <w:rPr>
                <w:rFonts w:ascii="Times New Roman" w:eastAsia="Times New Roman" w:hAnsi="Times New Roman" w:cs="Times New Roman" w:hint="cs"/>
                <w:b/>
                <w:bCs/>
                <w:color w:val="000000"/>
                <w:rtl/>
              </w:rPr>
              <w:t>للاناث المراجعين</w:t>
            </w:r>
          </w:p>
        </w:tc>
      </w:tr>
      <w:tr w:rsidR="000A6751" w:rsidRPr="00CD4B50" w:rsidTr="00AA41A3">
        <w:trPr>
          <w:trHeight w:val="313"/>
        </w:trPr>
        <w:tc>
          <w:tcPr>
            <w:tcW w:w="4595" w:type="dxa"/>
            <w:shd w:val="clear" w:color="auto" w:fill="auto"/>
            <w:noWrap/>
            <w:vAlign w:val="center"/>
            <w:hideMark/>
          </w:tcPr>
          <w:p w:rsidR="000A6751" w:rsidRPr="00CD4B50" w:rsidRDefault="00B93E37" w:rsidP="00B97A29">
            <w:pPr>
              <w:bidi/>
              <w:spacing w:after="0" w:line="240" w:lineRule="auto"/>
              <w:jc w:val="both"/>
              <w:rPr>
                <w:rFonts w:ascii="Arial" w:hAnsi="Arial" w:cs="Simplified Arabic"/>
                <w:b/>
                <w:bCs/>
                <w:color w:val="000000"/>
                <w:rtl/>
              </w:rPr>
            </w:pPr>
            <w:r w:rsidRPr="00CD4B50">
              <w:rPr>
                <w:rFonts w:ascii="Arial" w:hAnsi="Arial" w:cs="Simplified Arabic" w:hint="cs"/>
                <w:b/>
                <w:bCs/>
                <w:color w:val="000000"/>
                <w:rtl/>
              </w:rPr>
              <w:t>النسبة المئوية لانشغال الاسرة</w:t>
            </w:r>
          </w:p>
        </w:tc>
        <w:tc>
          <w:tcPr>
            <w:tcW w:w="4927" w:type="dxa"/>
            <w:shd w:val="clear" w:color="auto" w:fill="auto"/>
            <w:noWrap/>
            <w:vAlign w:val="center"/>
            <w:hideMark/>
          </w:tcPr>
          <w:p w:rsidR="000A6751" w:rsidRPr="00CD4B50" w:rsidRDefault="001901B1" w:rsidP="00B97A29">
            <w:pPr>
              <w:bidi/>
              <w:spacing w:after="0" w:line="240" w:lineRule="auto"/>
              <w:jc w:val="both"/>
              <w:rPr>
                <w:rFonts w:ascii="Times New Roman" w:eastAsia="Times New Roman" w:hAnsi="Times New Roman" w:cs="Times New Roman"/>
                <w:b/>
                <w:bCs/>
                <w:color w:val="000000"/>
                <w:rtl/>
              </w:rPr>
            </w:pPr>
            <w:r>
              <w:rPr>
                <w:rFonts w:ascii="Times New Roman" w:eastAsia="Times New Roman" w:hAnsi="Times New Roman" w:cs="Times New Roman" w:hint="cs"/>
                <w:b/>
                <w:bCs/>
                <w:color w:val="000000"/>
                <w:rtl/>
              </w:rPr>
              <w:t xml:space="preserve">عدد الاسرة المنشغلة /العدد الكلي للاسرة في المؤسسة </w:t>
            </w:r>
            <w:r w:rsidRPr="00CD4B50">
              <w:rPr>
                <w:rFonts w:ascii="Times New Roman" w:eastAsia="Times New Roman" w:hAnsi="Times New Roman" w:cs="Times New Roman"/>
                <w:b/>
                <w:bCs/>
                <w:color w:val="000000"/>
                <w:rtl/>
              </w:rPr>
              <w:t>×</w:t>
            </w:r>
            <w:r w:rsidRPr="00CD4B50">
              <w:rPr>
                <w:rFonts w:ascii="Times New Roman" w:eastAsia="Times New Roman" w:hAnsi="Times New Roman" w:cs="Times New Roman" w:hint="cs"/>
                <w:b/>
                <w:bCs/>
                <w:color w:val="000000"/>
                <w:rtl/>
              </w:rPr>
              <w:t>100</w:t>
            </w:r>
          </w:p>
        </w:tc>
      </w:tr>
      <w:tr w:rsidR="002B4079" w:rsidRPr="00CD4B50" w:rsidTr="00AA41A3">
        <w:trPr>
          <w:trHeight w:val="313"/>
        </w:trPr>
        <w:tc>
          <w:tcPr>
            <w:tcW w:w="4595" w:type="dxa"/>
            <w:shd w:val="clear" w:color="auto" w:fill="auto"/>
            <w:noWrap/>
            <w:vAlign w:val="center"/>
            <w:hideMark/>
          </w:tcPr>
          <w:p w:rsidR="002B4079" w:rsidRPr="00CD4B50" w:rsidRDefault="008C74C6" w:rsidP="00B97A29">
            <w:pPr>
              <w:bidi/>
              <w:spacing w:after="0" w:line="240" w:lineRule="auto"/>
              <w:jc w:val="both"/>
              <w:rPr>
                <w:rFonts w:ascii="Times New Roman" w:eastAsia="Times New Roman" w:hAnsi="Times New Roman" w:cs="Times New Roman"/>
                <w:b/>
                <w:bCs/>
                <w:color w:val="000000"/>
              </w:rPr>
            </w:pPr>
            <w:r w:rsidRPr="00CD4B50">
              <w:rPr>
                <w:rFonts w:ascii="Times New Roman" w:eastAsia="Times New Roman" w:hAnsi="Times New Roman" w:cs="Times New Roman" w:hint="cs"/>
                <w:b/>
                <w:bCs/>
                <w:color w:val="000000"/>
                <w:rtl/>
                <w:lang w:bidi="ar-IQ"/>
              </w:rPr>
              <w:t>النسبة المئوية للمياه المعالجة</w:t>
            </w:r>
          </w:p>
        </w:tc>
        <w:tc>
          <w:tcPr>
            <w:tcW w:w="4927" w:type="dxa"/>
            <w:shd w:val="clear" w:color="auto" w:fill="auto"/>
            <w:noWrap/>
            <w:vAlign w:val="center"/>
            <w:hideMark/>
          </w:tcPr>
          <w:p w:rsidR="000A1B9A" w:rsidRPr="00CD4B50" w:rsidRDefault="008C74C6" w:rsidP="00B97A29">
            <w:pPr>
              <w:bidi/>
              <w:spacing w:after="0" w:line="240" w:lineRule="auto"/>
              <w:jc w:val="both"/>
              <w:rPr>
                <w:rFonts w:ascii="Times New Roman" w:eastAsia="Times New Roman" w:hAnsi="Times New Roman" w:cs="Times New Roman"/>
                <w:b/>
                <w:bCs/>
                <w:color w:val="000000"/>
              </w:rPr>
            </w:pPr>
            <w:r w:rsidRPr="00CD4B50">
              <w:rPr>
                <w:rFonts w:ascii="Times New Roman" w:eastAsia="Times New Roman" w:hAnsi="Times New Roman" w:cs="Times New Roman" w:hint="cs"/>
                <w:b/>
                <w:bCs/>
                <w:color w:val="000000"/>
                <w:rtl/>
              </w:rPr>
              <w:t xml:space="preserve">كميه المياه المعالجة في وحدات المعالجة /كميه </w:t>
            </w:r>
            <w:r w:rsidR="00FD145D" w:rsidRPr="00CD4B50">
              <w:rPr>
                <w:rFonts w:ascii="Times New Roman" w:eastAsia="Times New Roman" w:hAnsi="Times New Roman" w:cs="Times New Roman" w:hint="cs"/>
                <w:b/>
                <w:bCs/>
                <w:color w:val="000000"/>
                <w:rtl/>
              </w:rPr>
              <w:t xml:space="preserve">المياه المتخلفة  </w:t>
            </w:r>
            <w:r w:rsidR="00FD145D" w:rsidRPr="00CD4B50">
              <w:rPr>
                <w:rFonts w:ascii="Times New Roman" w:eastAsia="Times New Roman" w:hAnsi="Times New Roman" w:cs="Times New Roman"/>
                <w:b/>
                <w:bCs/>
                <w:color w:val="000000"/>
                <w:rtl/>
              </w:rPr>
              <w:t>×</w:t>
            </w:r>
            <w:r w:rsidR="00FD145D" w:rsidRPr="00CD4B50">
              <w:rPr>
                <w:rFonts w:ascii="Times New Roman" w:eastAsia="Times New Roman" w:hAnsi="Times New Roman" w:cs="Times New Roman" w:hint="cs"/>
                <w:b/>
                <w:bCs/>
                <w:color w:val="000000"/>
                <w:rtl/>
              </w:rPr>
              <w:t>100</w:t>
            </w:r>
          </w:p>
        </w:tc>
      </w:tr>
      <w:tr w:rsidR="002B4079" w:rsidRPr="00CD4B50" w:rsidTr="00AA41A3">
        <w:trPr>
          <w:trHeight w:val="313"/>
        </w:trPr>
        <w:tc>
          <w:tcPr>
            <w:tcW w:w="4595" w:type="dxa"/>
            <w:shd w:val="clear" w:color="auto" w:fill="auto"/>
            <w:noWrap/>
            <w:vAlign w:val="center"/>
          </w:tcPr>
          <w:p w:rsidR="002B4079" w:rsidRPr="00CD4B50" w:rsidRDefault="0030249F" w:rsidP="00B97A29">
            <w:pPr>
              <w:bidi/>
              <w:spacing w:after="0" w:line="240" w:lineRule="auto"/>
              <w:jc w:val="both"/>
              <w:rPr>
                <w:rFonts w:ascii="Times New Roman" w:eastAsia="Times New Roman" w:hAnsi="Times New Roman" w:cs="Times New Roman"/>
                <w:b/>
                <w:bCs/>
                <w:color w:val="000000"/>
                <w:rtl/>
                <w:lang w:bidi="ar-IQ"/>
              </w:rPr>
            </w:pPr>
            <w:r w:rsidRPr="00CD4B50">
              <w:rPr>
                <w:rFonts w:ascii="Times New Roman" w:eastAsia="Times New Roman" w:hAnsi="Times New Roman" w:cs="Times New Roman" w:hint="cs"/>
                <w:b/>
                <w:bCs/>
                <w:color w:val="000000"/>
                <w:rtl/>
                <w:lang w:bidi="ar-IQ"/>
              </w:rPr>
              <w:lastRenderedPageBreak/>
              <w:t xml:space="preserve">النسبة المئوية </w:t>
            </w:r>
            <w:r w:rsidR="000231DE" w:rsidRPr="00CD4B50">
              <w:rPr>
                <w:rFonts w:ascii="Times New Roman" w:eastAsia="Times New Roman" w:hAnsi="Times New Roman" w:cs="Times New Roman" w:hint="cs"/>
                <w:b/>
                <w:bCs/>
                <w:color w:val="000000"/>
                <w:rtl/>
                <w:lang w:bidi="ar-IQ"/>
              </w:rPr>
              <w:t xml:space="preserve">لوجود </w:t>
            </w:r>
            <w:r w:rsidR="004B6708">
              <w:rPr>
                <w:rFonts w:ascii="Times New Roman" w:eastAsia="Times New Roman" w:hAnsi="Times New Roman" w:cs="Times New Roman" w:hint="cs"/>
                <w:b/>
                <w:bCs/>
                <w:color w:val="000000"/>
                <w:rtl/>
                <w:lang w:bidi="ar-IQ"/>
              </w:rPr>
              <w:t xml:space="preserve">وحدات </w:t>
            </w:r>
            <w:r w:rsidR="000231DE" w:rsidRPr="00CD4B50">
              <w:rPr>
                <w:rFonts w:ascii="Times New Roman" w:eastAsia="Times New Roman" w:hAnsi="Times New Roman" w:cs="Times New Roman" w:hint="cs"/>
                <w:b/>
                <w:bCs/>
                <w:color w:val="000000"/>
                <w:rtl/>
                <w:lang w:bidi="ar-IQ"/>
              </w:rPr>
              <w:t>معالجة المياه المتخلفة</w:t>
            </w:r>
          </w:p>
        </w:tc>
        <w:tc>
          <w:tcPr>
            <w:tcW w:w="4927" w:type="dxa"/>
            <w:shd w:val="clear" w:color="auto" w:fill="auto"/>
            <w:noWrap/>
            <w:vAlign w:val="center"/>
          </w:tcPr>
          <w:p w:rsidR="002B4079" w:rsidRPr="00CD4B50" w:rsidRDefault="00574166" w:rsidP="00B97A29">
            <w:pPr>
              <w:bidi/>
              <w:spacing w:after="0" w:line="240" w:lineRule="auto"/>
              <w:jc w:val="both"/>
              <w:rPr>
                <w:rFonts w:ascii="Times New Roman" w:eastAsia="Times New Roman" w:hAnsi="Times New Roman" w:cs="Times New Roman"/>
                <w:b/>
                <w:bCs/>
                <w:color w:val="000000"/>
                <w:rtl/>
              </w:rPr>
            </w:pPr>
            <w:r>
              <w:rPr>
                <w:rFonts w:ascii="Times New Roman" w:eastAsia="Times New Roman" w:hAnsi="Times New Roman" w:cs="Times New Roman" w:hint="cs"/>
                <w:b/>
                <w:bCs/>
                <w:color w:val="000000"/>
                <w:rtl/>
                <w:lang w:bidi="ar-IQ"/>
              </w:rPr>
              <w:t xml:space="preserve">عدد المؤسسات </w:t>
            </w:r>
            <w:r w:rsidR="007D1626">
              <w:rPr>
                <w:rFonts w:ascii="Times New Roman" w:eastAsia="Times New Roman" w:hAnsi="Times New Roman" w:cs="Times New Roman" w:hint="cs"/>
                <w:b/>
                <w:bCs/>
                <w:color w:val="000000"/>
                <w:rtl/>
                <w:lang w:bidi="ar-IQ"/>
              </w:rPr>
              <w:t xml:space="preserve">الصحية التي تمتلك وحدات معالجة/ العدد الكلي للمؤسسات الصحية </w:t>
            </w:r>
            <w:r w:rsidR="001901B1" w:rsidRPr="00CD4B50">
              <w:rPr>
                <w:rFonts w:ascii="Times New Roman" w:eastAsia="Times New Roman" w:hAnsi="Times New Roman" w:cs="Times New Roman"/>
                <w:b/>
                <w:bCs/>
                <w:color w:val="000000"/>
                <w:rtl/>
              </w:rPr>
              <w:t>×</w:t>
            </w:r>
            <w:r w:rsidR="001901B1" w:rsidRPr="00CD4B50">
              <w:rPr>
                <w:rFonts w:ascii="Times New Roman" w:eastAsia="Times New Roman" w:hAnsi="Times New Roman" w:cs="Times New Roman" w:hint="cs"/>
                <w:b/>
                <w:bCs/>
                <w:color w:val="000000"/>
                <w:rtl/>
              </w:rPr>
              <w:t>100</w:t>
            </w:r>
          </w:p>
        </w:tc>
      </w:tr>
      <w:tr w:rsidR="002B4079" w:rsidRPr="00CD4B50" w:rsidTr="00AA41A3">
        <w:trPr>
          <w:trHeight w:val="313"/>
        </w:trPr>
        <w:tc>
          <w:tcPr>
            <w:tcW w:w="4595" w:type="dxa"/>
            <w:shd w:val="clear" w:color="auto" w:fill="auto"/>
            <w:noWrap/>
            <w:vAlign w:val="center"/>
          </w:tcPr>
          <w:p w:rsidR="002B4079" w:rsidRPr="00CD4B50" w:rsidRDefault="000231DE" w:rsidP="00B97A29">
            <w:pPr>
              <w:bidi/>
              <w:spacing w:after="0" w:line="240" w:lineRule="auto"/>
              <w:jc w:val="both"/>
              <w:rPr>
                <w:rFonts w:ascii="Times New Roman" w:eastAsia="Times New Roman" w:hAnsi="Times New Roman" w:cs="Times New Roman"/>
                <w:b/>
                <w:bCs/>
                <w:color w:val="000000"/>
                <w:rtl/>
              </w:rPr>
            </w:pPr>
            <w:r w:rsidRPr="00CD4B50">
              <w:rPr>
                <w:rFonts w:ascii="Times New Roman" w:eastAsia="Times New Roman" w:hAnsi="Times New Roman" w:cs="Times New Roman" w:hint="cs"/>
                <w:b/>
                <w:bCs/>
                <w:color w:val="000000"/>
                <w:rtl/>
              </w:rPr>
              <w:t>النسبة المئوية لفرز النفايات الطبية الخطرة من الاعتيادية</w:t>
            </w:r>
          </w:p>
        </w:tc>
        <w:tc>
          <w:tcPr>
            <w:tcW w:w="4927" w:type="dxa"/>
            <w:shd w:val="clear" w:color="auto" w:fill="auto"/>
            <w:noWrap/>
            <w:vAlign w:val="center"/>
          </w:tcPr>
          <w:p w:rsidR="00227B5B" w:rsidRPr="00CD4B50" w:rsidRDefault="00283305" w:rsidP="00B97A29">
            <w:pPr>
              <w:bidi/>
              <w:spacing w:after="0" w:line="240" w:lineRule="auto"/>
              <w:jc w:val="both"/>
              <w:rPr>
                <w:rFonts w:ascii="Times New Roman" w:eastAsia="Times New Roman" w:hAnsi="Times New Roman" w:cs="Times New Roman"/>
                <w:b/>
                <w:bCs/>
                <w:color w:val="000000"/>
                <w:rtl/>
              </w:rPr>
            </w:pPr>
            <w:r>
              <w:rPr>
                <w:rFonts w:ascii="Times New Roman" w:eastAsia="Times New Roman" w:hAnsi="Times New Roman" w:cs="Times New Roman" w:hint="cs"/>
                <w:b/>
                <w:bCs/>
                <w:color w:val="000000"/>
                <w:rtl/>
              </w:rPr>
              <w:t xml:space="preserve">عدد المؤسسات التي تفرز النفايات الطبية الخطرة /العدد الكلي للمؤسسات الصحية </w:t>
            </w:r>
            <w:r w:rsidR="00002169" w:rsidRPr="00CD4B50">
              <w:rPr>
                <w:rFonts w:ascii="Times New Roman" w:eastAsia="Times New Roman" w:hAnsi="Times New Roman" w:cs="Times New Roman"/>
                <w:b/>
                <w:bCs/>
                <w:color w:val="000000"/>
                <w:rtl/>
              </w:rPr>
              <w:t>×</w:t>
            </w:r>
            <w:r w:rsidR="00002169" w:rsidRPr="00CD4B50">
              <w:rPr>
                <w:rFonts w:ascii="Times New Roman" w:eastAsia="Times New Roman" w:hAnsi="Times New Roman" w:cs="Times New Roman" w:hint="cs"/>
                <w:b/>
                <w:bCs/>
                <w:color w:val="000000"/>
                <w:rtl/>
              </w:rPr>
              <w:t>100</w:t>
            </w:r>
          </w:p>
        </w:tc>
      </w:tr>
      <w:tr w:rsidR="002B4079" w:rsidRPr="00CD4B50" w:rsidTr="00AA41A3">
        <w:trPr>
          <w:trHeight w:val="313"/>
        </w:trPr>
        <w:tc>
          <w:tcPr>
            <w:tcW w:w="4595" w:type="dxa"/>
            <w:shd w:val="clear" w:color="auto" w:fill="auto"/>
            <w:noWrap/>
            <w:vAlign w:val="center"/>
          </w:tcPr>
          <w:p w:rsidR="002B4079" w:rsidRPr="00CD4B50" w:rsidRDefault="000231DE" w:rsidP="00B97A29">
            <w:pPr>
              <w:bidi/>
              <w:spacing w:after="0" w:line="240" w:lineRule="auto"/>
              <w:jc w:val="both"/>
              <w:rPr>
                <w:rFonts w:ascii="Times New Roman" w:eastAsia="Times New Roman" w:hAnsi="Times New Roman" w:cs="Times New Roman"/>
                <w:b/>
                <w:bCs/>
                <w:color w:val="000000"/>
                <w:rtl/>
                <w:lang w:bidi="ar-IQ"/>
              </w:rPr>
            </w:pPr>
            <w:r w:rsidRPr="00CD4B50">
              <w:rPr>
                <w:rFonts w:ascii="Times New Roman" w:eastAsia="Times New Roman" w:hAnsi="Times New Roman" w:cs="Times New Roman" w:hint="cs"/>
                <w:b/>
                <w:bCs/>
                <w:color w:val="000000"/>
                <w:rtl/>
                <w:lang w:bidi="ar-IQ"/>
              </w:rPr>
              <w:t>النسبة المئوية لاستخدام الفرز بالالوان</w:t>
            </w:r>
          </w:p>
        </w:tc>
        <w:tc>
          <w:tcPr>
            <w:tcW w:w="4927" w:type="dxa"/>
            <w:shd w:val="clear" w:color="auto" w:fill="auto"/>
            <w:noWrap/>
            <w:vAlign w:val="center"/>
          </w:tcPr>
          <w:p w:rsidR="00E8185C" w:rsidRPr="00CD4B50" w:rsidRDefault="00215E4F" w:rsidP="00B97A29">
            <w:pPr>
              <w:bidi/>
              <w:spacing w:after="0" w:line="240" w:lineRule="auto"/>
              <w:jc w:val="both"/>
              <w:rPr>
                <w:rFonts w:ascii="Times New Roman" w:eastAsia="Times New Roman" w:hAnsi="Times New Roman" w:cs="Times New Roman"/>
                <w:b/>
                <w:bCs/>
                <w:color w:val="000000"/>
                <w:rtl/>
              </w:rPr>
            </w:pPr>
            <w:r w:rsidRPr="00CD4B50">
              <w:rPr>
                <w:rFonts w:ascii="Times New Roman" w:eastAsia="Times New Roman" w:hAnsi="Times New Roman" w:cs="Times New Roman" w:hint="cs"/>
                <w:b/>
                <w:bCs/>
                <w:color w:val="000000"/>
                <w:rtl/>
              </w:rPr>
              <w:t xml:space="preserve">عدد المؤسسات التي تفرز بالالوان /عدد الكلي للمؤسسات الصحية </w:t>
            </w:r>
            <w:r w:rsidRPr="00CD4B50">
              <w:rPr>
                <w:rFonts w:ascii="Times New Roman" w:eastAsia="Times New Roman" w:hAnsi="Times New Roman" w:cs="Times New Roman"/>
                <w:b/>
                <w:bCs/>
                <w:color w:val="000000"/>
                <w:rtl/>
              </w:rPr>
              <w:t>×</w:t>
            </w:r>
            <w:r w:rsidRPr="00CD4B50">
              <w:rPr>
                <w:rFonts w:ascii="Times New Roman" w:eastAsia="Times New Roman" w:hAnsi="Times New Roman" w:cs="Times New Roman" w:hint="cs"/>
                <w:b/>
                <w:bCs/>
                <w:color w:val="000000"/>
                <w:rtl/>
              </w:rPr>
              <w:t>100</w:t>
            </w:r>
          </w:p>
        </w:tc>
      </w:tr>
      <w:tr w:rsidR="002B4079" w:rsidRPr="00CD4B50" w:rsidTr="00AA41A3">
        <w:trPr>
          <w:trHeight w:val="313"/>
        </w:trPr>
        <w:tc>
          <w:tcPr>
            <w:tcW w:w="4595" w:type="dxa"/>
            <w:shd w:val="clear" w:color="auto" w:fill="auto"/>
            <w:noWrap/>
            <w:vAlign w:val="center"/>
          </w:tcPr>
          <w:p w:rsidR="002B4079" w:rsidRPr="00CD4B50" w:rsidRDefault="000231DE" w:rsidP="00B97A29">
            <w:pPr>
              <w:bidi/>
              <w:spacing w:after="0" w:line="240" w:lineRule="auto"/>
              <w:jc w:val="both"/>
              <w:rPr>
                <w:rFonts w:ascii="Times New Roman" w:eastAsia="Times New Roman" w:hAnsi="Times New Roman" w:cs="Times New Roman"/>
                <w:b/>
                <w:bCs/>
                <w:color w:val="000000"/>
                <w:rtl/>
                <w:lang w:bidi="ar-IQ"/>
              </w:rPr>
            </w:pPr>
            <w:r w:rsidRPr="00CD4B50">
              <w:rPr>
                <w:rFonts w:ascii="Times New Roman" w:eastAsia="Times New Roman" w:hAnsi="Times New Roman" w:cs="Times New Roman" w:hint="cs"/>
                <w:b/>
                <w:bCs/>
                <w:color w:val="000000"/>
                <w:rtl/>
                <w:lang w:bidi="ar-IQ"/>
              </w:rPr>
              <w:t>النسبة المئوية لوجود حاويات لجمع الالات الحادة النبيذة</w:t>
            </w:r>
          </w:p>
        </w:tc>
        <w:tc>
          <w:tcPr>
            <w:tcW w:w="4927" w:type="dxa"/>
            <w:shd w:val="clear" w:color="auto" w:fill="auto"/>
            <w:noWrap/>
            <w:vAlign w:val="center"/>
          </w:tcPr>
          <w:p w:rsidR="00E8185C" w:rsidRPr="00CD4B50" w:rsidRDefault="008C1389" w:rsidP="00B97A29">
            <w:pPr>
              <w:bidi/>
              <w:spacing w:after="0" w:line="240" w:lineRule="auto"/>
              <w:jc w:val="both"/>
              <w:rPr>
                <w:rFonts w:ascii="Times New Roman" w:eastAsia="Times New Roman" w:hAnsi="Times New Roman" w:cs="Times New Roman"/>
                <w:b/>
                <w:bCs/>
                <w:color w:val="000000"/>
                <w:rtl/>
              </w:rPr>
            </w:pPr>
            <w:r>
              <w:rPr>
                <w:rFonts w:ascii="Times New Roman" w:eastAsia="Times New Roman" w:hAnsi="Times New Roman" w:cs="Times New Roman" w:hint="cs"/>
                <w:b/>
                <w:bCs/>
                <w:color w:val="000000"/>
                <w:rtl/>
              </w:rPr>
              <w:t xml:space="preserve">عدد المؤسسات التي تمتلك الالات الحادة النبيذة /العدد الكلي للمؤسسات الصحية </w:t>
            </w:r>
            <w:r w:rsidR="00C41B12" w:rsidRPr="00CD4B50">
              <w:rPr>
                <w:rFonts w:ascii="Times New Roman" w:eastAsia="Times New Roman" w:hAnsi="Times New Roman" w:cs="Times New Roman"/>
                <w:b/>
                <w:bCs/>
                <w:color w:val="000000"/>
                <w:rtl/>
              </w:rPr>
              <w:t>×</w:t>
            </w:r>
            <w:r w:rsidR="00C41B12" w:rsidRPr="00CD4B50">
              <w:rPr>
                <w:rFonts w:ascii="Times New Roman" w:eastAsia="Times New Roman" w:hAnsi="Times New Roman" w:cs="Times New Roman" w:hint="cs"/>
                <w:b/>
                <w:bCs/>
                <w:color w:val="000000"/>
                <w:rtl/>
              </w:rPr>
              <w:t>100</w:t>
            </w:r>
          </w:p>
        </w:tc>
      </w:tr>
      <w:tr w:rsidR="002B4079" w:rsidRPr="00CD4B50" w:rsidTr="00AA41A3">
        <w:trPr>
          <w:trHeight w:val="313"/>
        </w:trPr>
        <w:tc>
          <w:tcPr>
            <w:tcW w:w="4595" w:type="dxa"/>
            <w:shd w:val="clear" w:color="auto" w:fill="auto"/>
            <w:noWrap/>
            <w:vAlign w:val="center"/>
          </w:tcPr>
          <w:p w:rsidR="002B4079" w:rsidRPr="00CD4B50" w:rsidRDefault="00A27876" w:rsidP="00B97A29">
            <w:pPr>
              <w:bidi/>
              <w:spacing w:after="0" w:line="240" w:lineRule="auto"/>
              <w:jc w:val="both"/>
              <w:rPr>
                <w:rFonts w:ascii="Times New Roman" w:eastAsia="Times New Roman" w:hAnsi="Times New Roman" w:cs="Times New Roman"/>
                <w:b/>
                <w:bCs/>
                <w:color w:val="000000"/>
                <w:rtl/>
                <w:lang w:bidi="ar-IQ"/>
              </w:rPr>
            </w:pPr>
            <w:r w:rsidRPr="00CD4B50">
              <w:rPr>
                <w:rFonts w:ascii="Times New Roman" w:eastAsia="Times New Roman" w:hAnsi="Times New Roman" w:cs="Times New Roman" w:hint="cs"/>
                <w:b/>
                <w:bCs/>
                <w:color w:val="000000"/>
                <w:rtl/>
                <w:lang w:bidi="ar-IQ"/>
              </w:rPr>
              <w:t>النسبة المئوية لعدد اصابات التهاب الكبد الفايروسي</w:t>
            </w:r>
            <w:r w:rsidR="00711088">
              <w:rPr>
                <w:rFonts w:ascii="Times New Roman" w:eastAsia="Times New Roman" w:hAnsi="Times New Roman" w:cs="Times New Roman" w:hint="cs"/>
                <w:b/>
                <w:bCs/>
                <w:color w:val="000000"/>
                <w:rtl/>
                <w:lang w:bidi="ar-IQ"/>
              </w:rPr>
              <w:t xml:space="preserve"> لعمال الخدمة</w:t>
            </w:r>
          </w:p>
        </w:tc>
        <w:tc>
          <w:tcPr>
            <w:tcW w:w="4927" w:type="dxa"/>
            <w:shd w:val="clear" w:color="auto" w:fill="auto"/>
            <w:noWrap/>
            <w:vAlign w:val="center"/>
          </w:tcPr>
          <w:p w:rsidR="004F241E" w:rsidRPr="00CD4B50" w:rsidRDefault="00A27876" w:rsidP="00B97A29">
            <w:pPr>
              <w:bidi/>
              <w:spacing w:after="0" w:line="240" w:lineRule="auto"/>
              <w:jc w:val="both"/>
              <w:rPr>
                <w:rFonts w:ascii="Times New Roman" w:eastAsia="Times New Roman" w:hAnsi="Times New Roman" w:cs="Times New Roman"/>
                <w:b/>
                <w:bCs/>
                <w:color w:val="000000"/>
                <w:rtl/>
              </w:rPr>
            </w:pPr>
            <w:r w:rsidRPr="00CD4B50">
              <w:rPr>
                <w:rFonts w:ascii="Times New Roman" w:eastAsia="Times New Roman" w:hAnsi="Times New Roman" w:cs="Times New Roman" w:hint="cs"/>
                <w:b/>
                <w:bCs/>
                <w:color w:val="000000"/>
                <w:rtl/>
                <w:lang w:bidi="ar-IQ"/>
              </w:rPr>
              <w:t xml:space="preserve">عدد الاصابات بمرض التهاب الكبد الفايروسي </w:t>
            </w:r>
            <w:r w:rsidR="00711088">
              <w:rPr>
                <w:rFonts w:ascii="Times New Roman" w:eastAsia="Times New Roman" w:hAnsi="Times New Roman" w:cs="Times New Roman" w:hint="cs"/>
                <w:b/>
                <w:bCs/>
                <w:color w:val="000000"/>
                <w:rtl/>
                <w:lang w:bidi="ar-IQ"/>
              </w:rPr>
              <w:t>لعمال الخدمة</w:t>
            </w:r>
            <w:r w:rsidRPr="00CD4B50">
              <w:rPr>
                <w:rFonts w:ascii="Times New Roman" w:eastAsia="Times New Roman" w:hAnsi="Times New Roman" w:cs="Times New Roman" w:hint="cs"/>
                <w:b/>
                <w:bCs/>
                <w:color w:val="000000"/>
                <w:rtl/>
                <w:lang w:bidi="ar-IQ"/>
              </w:rPr>
              <w:t xml:space="preserve">/عدد عمال الخدمة المسؤولين عن جمع النفايات ونقلها وعزلها </w:t>
            </w:r>
            <w:r w:rsidRPr="00CD4B50">
              <w:rPr>
                <w:rFonts w:ascii="Times New Roman" w:eastAsia="Times New Roman" w:hAnsi="Times New Roman" w:cs="Times New Roman"/>
                <w:b/>
                <w:bCs/>
                <w:color w:val="000000"/>
                <w:rtl/>
              </w:rPr>
              <w:t>×</w:t>
            </w:r>
            <w:r w:rsidRPr="00CD4B50">
              <w:rPr>
                <w:rFonts w:ascii="Times New Roman" w:eastAsia="Times New Roman" w:hAnsi="Times New Roman" w:cs="Times New Roman" w:hint="cs"/>
                <w:b/>
                <w:bCs/>
                <w:color w:val="000000"/>
                <w:rtl/>
              </w:rPr>
              <w:t>100</w:t>
            </w:r>
          </w:p>
        </w:tc>
      </w:tr>
      <w:tr w:rsidR="002B4079" w:rsidRPr="00CD4B50" w:rsidTr="00AA41A3">
        <w:trPr>
          <w:trHeight w:val="313"/>
        </w:trPr>
        <w:tc>
          <w:tcPr>
            <w:tcW w:w="4595" w:type="dxa"/>
            <w:shd w:val="clear" w:color="auto" w:fill="auto"/>
            <w:noWrap/>
            <w:vAlign w:val="center"/>
          </w:tcPr>
          <w:p w:rsidR="002B4079" w:rsidRPr="00CD4B50" w:rsidRDefault="00F9420A" w:rsidP="00B97A29">
            <w:pPr>
              <w:bidi/>
              <w:spacing w:after="0" w:line="240" w:lineRule="auto"/>
              <w:jc w:val="both"/>
              <w:rPr>
                <w:rFonts w:ascii="Times New Roman" w:eastAsia="Times New Roman" w:hAnsi="Times New Roman" w:cs="Times New Roman"/>
                <w:b/>
                <w:bCs/>
                <w:color w:val="000000"/>
                <w:rtl/>
              </w:rPr>
            </w:pPr>
            <w:r w:rsidRPr="00CD4B50">
              <w:rPr>
                <w:rFonts w:ascii="Times New Roman" w:eastAsia="Times New Roman" w:hAnsi="Times New Roman" w:cs="Times New Roman" w:hint="cs"/>
                <w:b/>
                <w:bCs/>
                <w:color w:val="000000"/>
                <w:rtl/>
              </w:rPr>
              <w:t>النس</w:t>
            </w:r>
            <w:r w:rsidR="00CD5FCE">
              <w:rPr>
                <w:rFonts w:ascii="Times New Roman" w:eastAsia="Times New Roman" w:hAnsi="Times New Roman" w:cs="Times New Roman" w:hint="cs"/>
                <w:b/>
                <w:bCs/>
                <w:color w:val="000000"/>
                <w:rtl/>
              </w:rPr>
              <w:t>ب</w:t>
            </w:r>
            <w:r w:rsidRPr="00CD4B50">
              <w:rPr>
                <w:rFonts w:ascii="Times New Roman" w:eastAsia="Times New Roman" w:hAnsi="Times New Roman" w:cs="Times New Roman" w:hint="cs"/>
                <w:b/>
                <w:bCs/>
                <w:color w:val="000000"/>
                <w:rtl/>
              </w:rPr>
              <w:t>ة المئوية لادامة سجل تثبيت كميات المواد المحروقة في المؤسسة  الصحية</w:t>
            </w:r>
          </w:p>
        </w:tc>
        <w:tc>
          <w:tcPr>
            <w:tcW w:w="4927" w:type="dxa"/>
            <w:shd w:val="clear" w:color="auto" w:fill="auto"/>
            <w:noWrap/>
            <w:vAlign w:val="center"/>
          </w:tcPr>
          <w:p w:rsidR="00215E4F" w:rsidRPr="00CD4B50" w:rsidRDefault="00D3402E" w:rsidP="00B97A29">
            <w:pPr>
              <w:bidi/>
              <w:spacing w:after="0" w:line="240" w:lineRule="auto"/>
              <w:jc w:val="both"/>
              <w:rPr>
                <w:rFonts w:ascii="Times New Roman" w:eastAsia="Times New Roman" w:hAnsi="Times New Roman" w:cs="Times New Roman"/>
                <w:b/>
                <w:bCs/>
                <w:color w:val="000000"/>
                <w:rtl/>
              </w:rPr>
            </w:pPr>
            <w:r>
              <w:rPr>
                <w:rFonts w:ascii="Times New Roman" w:eastAsia="Times New Roman" w:hAnsi="Times New Roman" w:cs="Times New Roman" w:hint="cs"/>
                <w:b/>
                <w:bCs/>
                <w:color w:val="000000"/>
                <w:rtl/>
              </w:rPr>
              <w:t xml:space="preserve">عدد المؤسسات التي تستخدم سجل تثبيت كميات المواد المحروقة /عدد المؤسسات الكلي </w:t>
            </w:r>
            <w:r w:rsidRPr="00CD4B50">
              <w:rPr>
                <w:rFonts w:ascii="Times New Roman" w:eastAsia="Times New Roman" w:hAnsi="Times New Roman" w:cs="Times New Roman"/>
                <w:b/>
                <w:bCs/>
                <w:color w:val="000000"/>
                <w:rtl/>
              </w:rPr>
              <w:t>×</w:t>
            </w:r>
            <w:r w:rsidRPr="00CD4B50">
              <w:rPr>
                <w:rFonts w:ascii="Times New Roman" w:eastAsia="Times New Roman" w:hAnsi="Times New Roman" w:cs="Times New Roman" w:hint="cs"/>
                <w:b/>
                <w:bCs/>
                <w:color w:val="000000"/>
                <w:rtl/>
              </w:rPr>
              <w:t>100</w:t>
            </w:r>
          </w:p>
        </w:tc>
      </w:tr>
      <w:tr w:rsidR="002B4079" w:rsidRPr="00CD4B50" w:rsidTr="00AA41A3">
        <w:trPr>
          <w:trHeight w:val="313"/>
        </w:trPr>
        <w:tc>
          <w:tcPr>
            <w:tcW w:w="4595" w:type="dxa"/>
            <w:shd w:val="clear" w:color="auto" w:fill="auto"/>
            <w:noWrap/>
            <w:vAlign w:val="center"/>
          </w:tcPr>
          <w:p w:rsidR="002B4079" w:rsidRPr="00CD4B50" w:rsidRDefault="003E1795" w:rsidP="00B97A29">
            <w:pPr>
              <w:bidi/>
              <w:spacing w:after="0" w:line="240" w:lineRule="auto"/>
              <w:jc w:val="both"/>
              <w:rPr>
                <w:rFonts w:ascii="Times New Roman" w:eastAsia="Times New Roman" w:hAnsi="Times New Roman" w:cs="Times New Roman"/>
                <w:b/>
                <w:bCs/>
                <w:color w:val="000000"/>
                <w:rtl/>
                <w:lang w:bidi="ar-IQ"/>
              </w:rPr>
            </w:pPr>
            <w:r w:rsidRPr="00CD4B50">
              <w:rPr>
                <w:rFonts w:ascii="Times New Roman" w:eastAsia="Times New Roman" w:hAnsi="Times New Roman" w:cs="Times New Roman" w:hint="cs"/>
                <w:b/>
                <w:bCs/>
                <w:color w:val="000000"/>
                <w:rtl/>
                <w:lang w:bidi="ar-IQ"/>
              </w:rPr>
              <w:t>النسبة المئوية للمؤسسات التي توزن النفايات قبل الحرق</w:t>
            </w:r>
          </w:p>
        </w:tc>
        <w:tc>
          <w:tcPr>
            <w:tcW w:w="4927" w:type="dxa"/>
            <w:shd w:val="clear" w:color="auto" w:fill="auto"/>
            <w:noWrap/>
            <w:vAlign w:val="center"/>
          </w:tcPr>
          <w:p w:rsidR="002B4079" w:rsidRPr="00CD4B50" w:rsidRDefault="00C41B12" w:rsidP="00B97A29">
            <w:pPr>
              <w:bidi/>
              <w:spacing w:after="0" w:line="240" w:lineRule="auto"/>
              <w:jc w:val="both"/>
              <w:rPr>
                <w:rFonts w:ascii="Times New Roman" w:eastAsia="Times New Roman" w:hAnsi="Times New Roman" w:cs="Times New Roman"/>
                <w:b/>
                <w:bCs/>
                <w:color w:val="000000"/>
                <w:rtl/>
              </w:rPr>
            </w:pPr>
            <w:r>
              <w:rPr>
                <w:rFonts w:ascii="Times New Roman" w:eastAsia="Times New Roman" w:hAnsi="Times New Roman" w:cs="Times New Roman" w:hint="cs"/>
                <w:b/>
                <w:bCs/>
                <w:color w:val="000000"/>
                <w:rtl/>
              </w:rPr>
              <w:t xml:space="preserve">عدد المؤسسات التي توزن النفايات قبل الحرق /عدد الكلي للمؤسسات </w:t>
            </w:r>
            <w:r w:rsidRPr="00CD4B50">
              <w:rPr>
                <w:rFonts w:ascii="Times New Roman" w:eastAsia="Times New Roman" w:hAnsi="Times New Roman" w:cs="Times New Roman"/>
                <w:b/>
                <w:bCs/>
                <w:color w:val="000000"/>
                <w:rtl/>
              </w:rPr>
              <w:t>×</w:t>
            </w:r>
            <w:r w:rsidRPr="00CD4B50">
              <w:rPr>
                <w:rFonts w:ascii="Times New Roman" w:eastAsia="Times New Roman" w:hAnsi="Times New Roman" w:cs="Times New Roman" w:hint="cs"/>
                <w:b/>
                <w:bCs/>
                <w:color w:val="000000"/>
                <w:rtl/>
              </w:rPr>
              <w:t>100</w:t>
            </w:r>
          </w:p>
        </w:tc>
      </w:tr>
      <w:tr w:rsidR="002B4079" w:rsidRPr="00CD4B50" w:rsidTr="00AA41A3">
        <w:trPr>
          <w:trHeight w:val="313"/>
        </w:trPr>
        <w:tc>
          <w:tcPr>
            <w:tcW w:w="4595" w:type="dxa"/>
            <w:shd w:val="clear" w:color="auto" w:fill="auto"/>
            <w:noWrap/>
            <w:vAlign w:val="center"/>
          </w:tcPr>
          <w:p w:rsidR="002B4079" w:rsidRPr="00CD4B50" w:rsidRDefault="00215E4F" w:rsidP="00B97A29">
            <w:pPr>
              <w:bidi/>
              <w:spacing w:after="0" w:line="240" w:lineRule="auto"/>
              <w:jc w:val="both"/>
              <w:rPr>
                <w:rFonts w:ascii="Times New Roman" w:eastAsia="Times New Roman" w:hAnsi="Times New Roman" w:cs="Times New Roman"/>
                <w:b/>
                <w:bCs/>
                <w:color w:val="000000"/>
                <w:rtl/>
              </w:rPr>
            </w:pPr>
            <w:r w:rsidRPr="00CD4B50">
              <w:rPr>
                <w:rFonts w:ascii="Times New Roman" w:eastAsia="Times New Roman" w:hAnsi="Times New Roman" w:cs="Times New Roman" w:hint="cs"/>
                <w:b/>
                <w:bCs/>
                <w:color w:val="000000"/>
                <w:rtl/>
              </w:rPr>
              <w:t>النسبة المئوية لارتداء مستلزمات الوقاية الشخصية</w:t>
            </w:r>
          </w:p>
        </w:tc>
        <w:tc>
          <w:tcPr>
            <w:tcW w:w="4927" w:type="dxa"/>
            <w:shd w:val="clear" w:color="auto" w:fill="auto"/>
            <w:noWrap/>
            <w:vAlign w:val="center"/>
          </w:tcPr>
          <w:p w:rsidR="002B4079" w:rsidRPr="00CD4B50" w:rsidRDefault="002A44CD" w:rsidP="00B97A29">
            <w:pPr>
              <w:bidi/>
              <w:spacing w:after="0" w:line="240" w:lineRule="auto"/>
              <w:jc w:val="both"/>
              <w:rPr>
                <w:rFonts w:ascii="Times New Roman" w:eastAsia="Times New Roman" w:hAnsi="Times New Roman" w:cs="Times New Roman"/>
                <w:b/>
                <w:bCs/>
                <w:color w:val="000000"/>
                <w:rtl/>
              </w:rPr>
            </w:pPr>
            <w:r>
              <w:rPr>
                <w:rFonts w:ascii="Times New Roman" w:eastAsia="Times New Roman" w:hAnsi="Times New Roman" w:cs="Times New Roman" w:hint="cs"/>
                <w:b/>
                <w:bCs/>
                <w:color w:val="000000"/>
                <w:rtl/>
              </w:rPr>
              <w:t xml:space="preserve">عدد العمال الذين يرتدون مستلزمات الوقاية الشخصية /عدد العمال الكلي </w:t>
            </w:r>
            <w:r w:rsidRPr="00CD4B50">
              <w:rPr>
                <w:rFonts w:ascii="Times New Roman" w:eastAsia="Times New Roman" w:hAnsi="Times New Roman" w:cs="Times New Roman"/>
                <w:b/>
                <w:bCs/>
                <w:color w:val="000000"/>
                <w:rtl/>
              </w:rPr>
              <w:t>×</w:t>
            </w:r>
            <w:r w:rsidRPr="00CD4B50">
              <w:rPr>
                <w:rFonts w:ascii="Times New Roman" w:eastAsia="Times New Roman" w:hAnsi="Times New Roman" w:cs="Times New Roman" w:hint="cs"/>
                <w:b/>
                <w:bCs/>
                <w:color w:val="000000"/>
                <w:rtl/>
              </w:rPr>
              <w:t>100</w:t>
            </w:r>
          </w:p>
        </w:tc>
      </w:tr>
      <w:tr w:rsidR="002B4079" w:rsidRPr="00CD4B50" w:rsidTr="00AA41A3">
        <w:trPr>
          <w:trHeight w:val="313"/>
        </w:trPr>
        <w:tc>
          <w:tcPr>
            <w:tcW w:w="4595" w:type="dxa"/>
            <w:shd w:val="clear" w:color="auto" w:fill="auto"/>
            <w:noWrap/>
            <w:vAlign w:val="center"/>
          </w:tcPr>
          <w:p w:rsidR="002B4079" w:rsidRPr="00CD4B50" w:rsidRDefault="002B4079" w:rsidP="00B97A29">
            <w:pPr>
              <w:bidi/>
              <w:spacing w:after="0" w:line="240" w:lineRule="auto"/>
              <w:jc w:val="both"/>
              <w:rPr>
                <w:rFonts w:ascii="Times New Roman" w:eastAsia="Times New Roman" w:hAnsi="Times New Roman" w:cs="Times New Roman"/>
                <w:b/>
                <w:bCs/>
                <w:color w:val="000000"/>
                <w:rtl/>
              </w:rPr>
            </w:pPr>
          </w:p>
        </w:tc>
        <w:tc>
          <w:tcPr>
            <w:tcW w:w="4927" w:type="dxa"/>
            <w:shd w:val="clear" w:color="auto" w:fill="auto"/>
            <w:noWrap/>
            <w:vAlign w:val="center"/>
          </w:tcPr>
          <w:p w:rsidR="002B4079" w:rsidRPr="00CD4B50" w:rsidRDefault="002B4079" w:rsidP="00B97A29">
            <w:pPr>
              <w:bidi/>
              <w:spacing w:after="0" w:line="240" w:lineRule="auto"/>
              <w:jc w:val="both"/>
              <w:rPr>
                <w:rFonts w:ascii="Times New Roman" w:eastAsia="Times New Roman" w:hAnsi="Times New Roman" w:cs="Times New Roman"/>
                <w:b/>
                <w:bCs/>
                <w:color w:val="000000"/>
                <w:rtl/>
              </w:rPr>
            </w:pPr>
          </w:p>
        </w:tc>
      </w:tr>
      <w:tr w:rsidR="002B4079" w:rsidRPr="00CD4B50" w:rsidTr="00AA41A3">
        <w:trPr>
          <w:trHeight w:val="313"/>
        </w:trPr>
        <w:tc>
          <w:tcPr>
            <w:tcW w:w="4595" w:type="dxa"/>
            <w:shd w:val="clear" w:color="auto" w:fill="auto"/>
            <w:noWrap/>
            <w:vAlign w:val="center"/>
          </w:tcPr>
          <w:p w:rsidR="002B4079" w:rsidRPr="00CD4B50" w:rsidRDefault="002B4079" w:rsidP="00B97A29">
            <w:pPr>
              <w:bidi/>
              <w:spacing w:after="0" w:line="240" w:lineRule="auto"/>
              <w:jc w:val="both"/>
              <w:rPr>
                <w:rFonts w:ascii="Times New Roman" w:eastAsia="Times New Roman" w:hAnsi="Times New Roman" w:cs="Times New Roman"/>
                <w:b/>
                <w:bCs/>
                <w:color w:val="000000"/>
                <w:sz w:val="28"/>
                <w:szCs w:val="28"/>
                <w:rtl/>
                <w:lang w:bidi="ar-IQ"/>
              </w:rPr>
            </w:pPr>
          </w:p>
        </w:tc>
        <w:tc>
          <w:tcPr>
            <w:tcW w:w="4927" w:type="dxa"/>
            <w:shd w:val="clear" w:color="auto" w:fill="auto"/>
            <w:noWrap/>
            <w:vAlign w:val="center"/>
          </w:tcPr>
          <w:p w:rsidR="002B4079" w:rsidRPr="00CD4B50" w:rsidRDefault="002B4079" w:rsidP="00B97A29">
            <w:pPr>
              <w:bidi/>
              <w:spacing w:after="0" w:line="240" w:lineRule="auto"/>
              <w:jc w:val="both"/>
              <w:rPr>
                <w:rFonts w:ascii="Times New Roman" w:eastAsia="Times New Roman" w:hAnsi="Times New Roman" w:cs="Times New Roman"/>
                <w:b/>
                <w:bCs/>
                <w:color w:val="000000"/>
                <w:sz w:val="28"/>
                <w:szCs w:val="28"/>
                <w:rtl/>
              </w:rPr>
            </w:pPr>
          </w:p>
        </w:tc>
      </w:tr>
    </w:tbl>
    <w:p w:rsidR="00826FAF" w:rsidRPr="00CD4B50" w:rsidRDefault="00826FAF" w:rsidP="00B97A29">
      <w:pPr>
        <w:bidi/>
        <w:spacing w:line="240" w:lineRule="auto"/>
        <w:jc w:val="both"/>
        <w:rPr>
          <w:rFonts w:asciiTheme="majorBidi" w:hAnsiTheme="majorBidi" w:cstheme="majorBidi"/>
          <w:b/>
          <w:bCs/>
          <w:color w:val="4A442A" w:themeColor="background2" w:themeShade="40"/>
          <w:sz w:val="28"/>
          <w:szCs w:val="28"/>
          <w:rtl/>
          <w:lang w:val="en-AU" w:bidi="ar-IQ"/>
        </w:rPr>
      </w:pPr>
    </w:p>
    <w:p w:rsidR="001924C1" w:rsidRPr="00CD4B50" w:rsidRDefault="001924C1" w:rsidP="00B97A29">
      <w:pPr>
        <w:pStyle w:val="a3"/>
        <w:numPr>
          <w:ilvl w:val="0"/>
          <w:numId w:val="4"/>
        </w:numPr>
        <w:bidi/>
        <w:spacing w:line="240" w:lineRule="auto"/>
        <w:jc w:val="both"/>
        <w:rPr>
          <w:rFonts w:asciiTheme="majorBidi" w:hAnsiTheme="majorBidi" w:cstheme="majorBidi"/>
          <w:b/>
          <w:bCs/>
          <w:color w:val="000000" w:themeColor="text1"/>
          <w:sz w:val="28"/>
          <w:szCs w:val="28"/>
          <w:lang w:bidi="ar-IQ"/>
        </w:rPr>
      </w:pPr>
      <w:r w:rsidRPr="00CD4B50">
        <w:rPr>
          <w:rFonts w:asciiTheme="majorBidi" w:hAnsiTheme="majorBidi" w:cstheme="majorBidi" w:hint="cs"/>
          <w:b/>
          <w:bCs/>
          <w:color w:val="4A442A" w:themeColor="background2" w:themeShade="40"/>
          <w:sz w:val="28"/>
          <w:szCs w:val="28"/>
          <w:rtl/>
          <w:lang w:bidi="ar-IQ"/>
        </w:rPr>
        <w:t>توفر البيانات:</w:t>
      </w:r>
    </w:p>
    <w:p w:rsidR="001924C1" w:rsidRPr="00CD4B50" w:rsidRDefault="001924C1" w:rsidP="00B97A29">
      <w:pPr>
        <w:pStyle w:val="a3"/>
        <w:numPr>
          <w:ilvl w:val="0"/>
          <w:numId w:val="12"/>
        </w:numPr>
        <w:bidi/>
        <w:spacing w:line="240" w:lineRule="auto"/>
        <w:jc w:val="both"/>
        <w:rPr>
          <w:rFonts w:asciiTheme="majorBidi" w:hAnsiTheme="majorBidi" w:cstheme="majorBidi"/>
          <w:b/>
          <w:bCs/>
          <w:color w:val="000000" w:themeColor="text1"/>
          <w:sz w:val="28"/>
          <w:szCs w:val="28"/>
          <w:lang w:bidi="ar-IQ"/>
        </w:rPr>
      </w:pPr>
      <w:r w:rsidRPr="00CD4B50">
        <w:rPr>
          <w:rFonts w:asciiTheme="majorBidi" w:hAnsiTheme="majorBidi" w:cstheme="majorBidi"/>
          <w:b/>
          <w:bCs/>
          <w:color w:val="4A442A" w:themeColor="background2" w:themeShade="40"/>
          <w:sz w:val="28"/>
          <w:szCs w:val="28"/>
          <w:rtl/>
          <w:lang w:bidi="ar-IQ"/>
        </w:rPr>
        <w:t>الفترة الدورية:</w:t>
      </w:r>
      <w:r w:rsidRPr="00CD4B50">
        <w:rPr>
          <w:rFonts w:asciiTheme="majorBidi" w:hAnsiTheme="majorBidi" w:cstheme="majorBidi"/>
          <w:b/>
          <w:bCs/>
          <w:color w:val="000000" w:themeColor="text1"/>
          <w:sz w:val="28"/>
          <w:szCs w:val="28"/>
          <w:rtl/>
          <w:lang w:bidi="ar-IQ"/>
        </w:rPr>
        <w:t xml:space="preserve"> </w:t>
      </w:r>
      <w:r w:rsidR="00AA41A3" w:rsidRPr="00CD4B50">
        <w:rPr>
          <w:rFonts w:asciiTheme="majorBidi" w:hAnsiTheme="majorBidi" w:cstheme="majorBidi" w:hint="cs"/>
          <w:b/>
          <w:bCs/>
          <w:color w:val="000000" w:themeColor="text1"/>
          <w:sz w:val="28"/>
          <w:szCs w:val="28"/>
          <w:rtl/>
          <w:lang w:bidi="ar-IQ"/>
        </w:rPr>
        <w:t>مرة واحدة فقط في سنة</w:t>
      </w:r>
      <w:r w:rsidR="00290CA8" w:rsidRPr="00CD4B50">
        <w:rPr>
          <w:rFonts w:asciiTheme="majorBidi" w:hAnsiTheme="majorBidi" w:cstheme="majorBidi" w:hint="cs"/>
          <w:b/>
          <w:bCs/>
          <w:color w:val="000000" w:themeColor="text1"/>
          <w:sz w:val="28"/>
          <w:szCs w:val="28"/>
          <w:rtl/>
          <w:lang w:bidi="ar-IQ"/>
        </w:rPr>
        <w:t>2008</w:t>
      </w:r>
    </w:p>
    <w:p w:rsidR="001924C1" w:rsidRPr="00CD4B50" w:rsidRDefault="001924C1" w:rsidP="00B97A29">
      <w:pPr>
        <w:pStyle w:val="a3"/>
        <w:numPr>
          <w:ilvl w:val="0"/>
          <w:numId w:val="12"/>
        </w:numPr>
        <w:bidi/>
        <w:spacing w:line="240" w:lineRule="auto"/>
        <w:jc w:val="both"/>
        <w:rPr>
          <w:rFonts w:asciiTheme="majorBidi" w:hAnsiTheme="majorBidi" w:cstheme="majorBidi"/>
          <w:b/>
          <w:bCs/>
          <w:color w:val="000000" w:themeColor="text1"/>
          <w:sz w:val="28"/>
          <w:szCs w:val="28"/>
          <w:lang w:bidi="ar-IQ"/>
        </w:rPr>
      </w:pPr>
      <w:r w:rsidRPr="00CD4B50">
        <w:rPr>
          <w:rFonts w:asciiTheme="majorBidi" w:hAnsiTheme="majorBidi" w:cstheme="majorBidi" w:hint="cs"/>
          <w:b/>
          <w:bCs/>
          <w:color w:val="4A442A" w:themeColor="background2" w:themeShade="40"/>
          <w:sz w:val="28"/>
          <w:szCs w:val="28"/>
          <w:rtl/>
          <w:lang w:bidi="ar-IQ"/>
        </w:rPr>
        <w:t>طريقة النشر:</w:t>
      </w:r>
      <w:r w:rsidR="00347410" w:rsidRPr="00CD4B50">
        <w:rPr>
          <w:rFonts w:asciiTheme="majorBidi" w:hAnsiTheme="majorBidi" w:cstheme="majorBidi" w:hint="cs"/>
          <w:b/>
          <w:bCs/>
          <w:color w:val="000000" w:themeColor="text1"/>
          <w:sz w:val="28"/>
          <w:szCs w:val="28"/>
          <w:rtl/>
          <w:lang w:bidi="ar-IQ"/>
        </w:rPr>
        <w:t xml:space="preserve"> </w:t>
      </w:r>
      <w:r w:rsidR="00C008BE">
        <w:rPr>
          <w:rFonts w:asciiTheme="majorBidi" w:hAnsiTheme="majorBidi" w:cstheme="majorBidi" w:hint="cs"/>
          <w:b/>
          <w:bCs/>
          <w:sz w:val="28"/>
          <w:szCs w:val="28"/>
          <w:rtl/>
        </w:rPr>
        <w:t xml:space="preserve">نشر تقرير المسح بصيغة ورقية فايل </w:t>
      </w:r>
      <w:r w:rsidR="00347410" w:rsidRPr="00CD4B50">
        <w:rPr>
          <w:rFonts w:asciiTheme="majorBidi" w:hAnsiTheme="majorBidi" w:cstheme="majorBidi"/>
          <w:b/>
          <w:bCs/>
          <w:sz w:val="28"/>
          <w:szCs w:val="28"/>
        </w:rPr>
        <w:t>PDF</w:t>
      </w:r>
      <w:r w:rsidR="00347410" w:rsidRPr="00CD4B50">
        <w:rPr>
          <w:rFonts w:asciiTheme="majorBidi" w:hAnsiTheme="majorBidi" w:cstheme="majorBidi" w:hint="cs"/>
          <w:b/>
          <w:bCs/>
          <w:sz w:val="28"/>
          <w:szCs w:val="28"/>
          <w:rtl/>
          <w:lang w:bidi="ar-IQ"/>
        </w:rPr>
        <w:t xml:space="preserve">, </w:t>
      </w:r>
      <w:r w:rsidR="00347410" w:rsidRPr="00CD4B50">
        <w:rPr>
          <w:rFonts w:asciiTheme="majorBidi" w:hAnsiTheme="majorBidi" w:cstheme="majorBidi"/>
          <w:b/>
          <w:bCs/>
          <w:sz w:val="28"/>
          <w:szCs w:val="28"/>
          <w:lang w:bidi="ar-IQ"/>
        </w:rPr>
        <w:t>CD</w:t>
      </w:r>
    </w:p>
    <w:p w:rsidR="00BD3CB0" w:rsidRPr="00CD4B50" w:rsidRDefault="00826FAF" w:rsidP="00B97A29">
      <w:pPr>
        <w:pStyle w:val="a3"/>
        <w:numPr>
          <w:ilvl w:val="0"/>
          <w:numId w:val="12"/>
        </w:numPr>
        <w:bidi/>
        <w:spacing w:line="240" w:lineRule="auto"/>
        <w:jc w:val="both"/>
        <w:rPr>
          <w:rFonts w:asciiTheme="majorBidi" w:hAnsiTheme="majorBidi" w:cstheme="majorBidi"/>
          <w:b/>
          <w:bCs/>
          <w:color w:val="000000" w:themeColor="text1"/>
          <w:sz w:val="28"/>
          <w:szCs w:val="28"/>
          <w:rtl/>
          <w:lang w:bidi="ar-IQ"/>
        </w:rPr>
      </w:pPr>
      <w:r w:rsidRPr="00CD4B50">
        <w:rPr>
          <w:rFonts w:asciiTheme="majorBidi" w:hAnsiTheme="majorBidi" w:cstheme="majorBidi" w:hint="cs"/>
          <w:b/>
          <w:bCs/>
          <w:color w:val="4A442A" w:themeColor="background2" w:themeShade="40"/>
          <w:sz w:val="28"/>
          <w:szCs w:val="28"/>
          <w:rtl/>
        </w:rPr>
        <w:t>المدى الجغرافي:</w:t>
      </w:r>
      <w:r w:rsidRPr="00CD4B50">
        <w:rPr>
          <w:rFonts w:asciiTheme="majorBidi" w:hAnsiTheme="majorBidi" w:cstheme="majorBidi" w:hint="cs"/>
          <w:b/>
          <w:bCs/>
          <w:color w:val="000000" w:themeColor="text1"/>
          <w:sz w:val="28"/>
          <w:szCs w:val="28"/>
          <w:rtl/>
        </w:rPr>
        <w:t xml:space="preserve"> يتم نشرهذه البيانات على مستوى البلد وعلى مستوى المحافظة.</w:t>
      </w:r>
    </w:p>
    <w:p w:rsidR="00BD3CB0" w:rsidRPr="00CD4B50" w:rsidRDefault="00BD3CB0" w:rsidP="00B97A29">
      <w:pPr>
        <w:spacing w:line="240" w:lineRule="auto"/>
        <w:jc w:val="both"/>
        <w:rPr>
          <w:sz w:val="28"/>
          <w:szCs w:val="28"/>
          <w:rtl/>
          <w:lang w:bidi="ar-IQ"/>
        </w:rPr>
      </w:pPr>
    </w:p>
    <w:p w:rsidR="00BD3CB0" w:rsidRPr="00CD4B50" w:rsidRDefault="00BD3CB0" w:rsidP="00B97A29">
      <w:pPr>
        <w:spacing w:line="240" w:lineRule="auto"/>
        <w:jc w:val="both"/>
        <w:rPr>
          <w:sz w:val="28"/>
          <w:szCs w:val="28"/>
          <w:rtl/>
          <w:lang w:bidi="ar-IQ"/>
        </w:rPr>
      </w:pPr>
    </w:p>
    <w:p w:rsidR="00EC777D" w:rsidRPr="00CD4B50" w:rsidRDefault="00EC777D" w:rsidP="00B97A29">
      <w:pPr>
        <w:tabs>
          <w:tab w:val="left" w:pos="3464"/>
        </w:tabs>
        <w:spacing w:line="240" w:lineRule="auto"/>
        <w:jc w:val="both"/>
        <w:rPr>
          <w:sz w:val="28"/>
          <w:szCs w:val="28"/>
          <w:lang w:bidi="ar-IQ"/>
        </w:rPr>
      </w:pPr>
    </w:p>
    <w:sectPr w:rsidR="00EC777D" w:rsidRPr="00CD4B50" w:rsidSect="00CD4B50">
      <w:footerReference w:type="default" r:id="rId8"/>
      <w:pgSz w:w="12240" w:h="15840"/>
      <w:pgMar w:top="426" w:right="1800" w:bottom="1440" w:left="184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1BC" w:rsidRDefault="003E21BC" w:rsidP="005D3E3B">
      <w:pPr>
        <w:spacing w:after="0" w:line="240" w:lineRule="auto"/>
      </w:pPr>
      <w:r>
        <w:separator/>
      </w:r>
    </w:p>
  </w:endnote>
  <w:endnote w:type="continuationSeparator" w:id="1">
    <w:p w:rsidR="003E21BC" w:rsidRDefault="003E21BC" w:rsidP="005D3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E3B" w:rsidRDefault="00D72E66">
    <w:pPr>
      <w:pStyle w:val="a5"/>
    </w:pPr>
    <w:r>
      <w:rPr>
        <w:noProof/>
      </w:rPr>
      <w:pict>
        <v:group id="_x0000_s6153" style="position:absolute;margin-left:30547.35pt;margin-top:0;width:532.9pt;height:53pt;flip:x;z-index:251660288;mso-position-horizontal:right;mso-position-horizontal-relative:page;mso-position-vertical:top;mso-position-vertical-relative:bottom-margin-area" coordorigin="15,14415" coordsize="10658,1060">
          <v:shapetype id="_x0000_t32" coordsize="21600,21600" o:spt="32" o:oned="t" path="m,l21600,21600e" filled="f">
            <v:path arrowok="t" fillok="f" o:connecttype="none"/>
            <o:lock v:ext="edit" shapetype="t"/>
          </v:shapetype>
          <v:shape id="_x0000_s6154" type="#_x0000_t32" style="position:absolute;left:15;top:14415;width:10171;height:1057" o:connectortype="straight" strokecolor="#a7bfde [1620]"/>
          <v:oval id="_x0000_s6155" style="position:absolute;left:9657;top:14459;width:1016;height:1016" fillcolor="#a7bfde [1620]" stroked="f"/>
          <v:oval id="_x0000_s6156" style="position:absolute;left:9733;top:14568;width:908;height:904" fillcolor="#d3dfee [820]" stroked="f"/>
          <v:oval id="_x0000_s6157" style="position:absolute;left:9802;top:14688;width:783;height:784;v-text-anchor:middle" fillcolor="#7ba0cd [2420]" stroked="f">
            <v:textbox style="mso-next-textbox:#_x0000_s6157">
              <w:txbxContent>
                <w:p w:rsidR="005E576D" w:rsidRDefault="00D72E66">
                  <w:pPr>
                    <w:pStyle w:val="a4"/>
                    <w:jc w:val="center"/>
                    <w:rPr>
                      <w:color w:val="FFFFFF" w:themeColor="background1"/>
                    </w:rPr>
                  </w:pPr>
                  <w:fldSimple w:instr=" PAGE   \* MERGEFORMAT ">
                    <w:r w:rsidR="00C008BE" w:rsidRPr="00C008BE">
                      <w:rPr>
                        <w:noProof/>
                        <w:color w:val="FFFFFF" w:themeColor="background1"/>
                      </w:rPr>
                      <w:t>5</w:t>
                    </w:r>
                  </w:fldSimple>
                </w:p>
              </w:txbxContent>
            </v:textbox>
          </v:oval>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1BC" w:rsidRDefault="003E21BC" w:rsidP="005D3E3B">
      <w:pPr>
        <w:spacing w:after="0" w:line="240" w:lineRule="auto"/>
      </w:pPr>
      <w:r>
        <w:separator/>
      </w:r>
    </w:p>
  </w:footnote>
  <w:footnote w:type="continuationSeparator" w:id="1">
    <w:p w:rsidR="003E21BC" w:rsidRDefault="003E21BC" w:rsidP="005D3E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05pt;height:11.05pt" o:bullet="t">
        <v:imagedata r:id="rId1" o:title="BD21518_"/>
      </v:shape>
    </w:pict>
  </w:numPicBullet>
  <w:numPicBullet w:numPicBulletId="1">
    <w:pict>
      <v:shape id="_x0000_i1057" type="#_x0000_t75" style="width:11.05pt;height:11.05pt" o:bullet="t">
        <v:imagedata r:id="rId2" o:title="msoFF75"/>
      </v:shape>
    </w:pict>
  </w:numPicBullet>
  <w:abstractNum w:abstractNumId="0">
    <w:nsid w:val="0B8D56BD"/>
    <w:multiLevelType w:val="hybridMultilevel"/>
    <w:tmpl w:val="A24020AC"/>
    <w:lvl w:ilvl="0" w:tplc="D8D4CF70">
      <w:start w:val="1"/>
      <w:numFmt w:val="bullet"/>
      <w:lvlText w:val=""/>
      <w:lvlPicBulletId w:val="0"/>
      <w:lvlJc w:val="left"/>
      <w:pPr>
        <w:ind w:left="1080" w:hanging="360"/>
      </w:pPr>
      <w:rPr>
        <w:rFonts w:ascii="Symbol" w:hAnsi="Symbol" w:cs="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E379EF"/>
    <w:multiLevelType w:val="singleLevel"/>
    <w:tmpl w:val="1660B054"/>
    <w:lvl w:ilvl="0">
      <w:start w:val="1"/>
      <w:numFmt w:val="decimal"/>
      <w:lvlText w:val="%1."/>
      <w:lvlJc w:val="center"/>
      <w:pPr>
        <w:tabs>
          <w:tab w:val="num" w:pos="648"/>
        </w:tabs>
        <w:ind w:left="360" w:hanging="72"/>
      </w:pPr>
      <w:rPr>
        <w:sz w:val="24"/>
        <w:szCs w:val="24"/>
      </w:rPr>
    </w:lvl>
  </w:abstractNum>
  <w:abstractNum w:abstractNumId="2">
    <w:nsid w:val="1F1529E9"/>
    <w:multiLevelType w:val="hybridMultilevel"/>
    <w:tmpl w:val="CDA82A5C"/>
    <w:lvl w:ilvl="0" w:tplc="79DECC20">
      <w:start w:val="1"/>
      <w:numFmt w:val="decimal"/>
      <w:lvlText w:val="%1."/>
      <w:lvlJc w:val="left"/>
      <w:pPr>
        <w:ind w:left="720" w:hanging="360"/>
      </w:pPr>
      <w:rPr>
        <w:rFonts w:asciiTheme="majorBidi" w:eastAsiaTheme="minorEastAsia" w:hAnsiTheme="majorBidi" w:cstheme="majorBidi"/>
        <w:color w:val="4A442A" w:themeColor="background2" w:themeShade="40"/>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41B2B"/>
    <w:multiLevelType w:val="hybridMultilevel"/>
    <w:tmpl w:val="FE884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240A23"/>
    <w:multiLevelType w:val="hybridMultilevel"/>
    <w:tmpl w:val="49C20E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CE503D9"/>
    <w:multiLevelType w:val="hybridMultilevel"/>
    <w:tmpl w:val="05248844"/>
    <w:lvl w:ilvl="0" w:tplc="F5C4E08C">
      <w:numFmt w:val="bullet"/>
      <w:lvlText w:val="-"/>
      <w:lvlJc w:val="left"/>
      <w:pPr>
        <w:ind w:left="1080" w:hanging="360"/>
      </w:pPr>
      <w:rPr>
        <w:rFonts w:ascii="Times New Roman" w:eastAsiaTheme="minorEastAsia" w:hAnsi="Times New Roman" w:cs="Times New Roman" w:hint="default"/>
        <w:color w:val="4A442A" w:themeColor="background2" w:themeShade="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CF32B4B"/>
    <w:multiLevelType w:val="hybridMultilevel"/>
    <w:tmpl w:val="0F1605A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2C6A77"/>
    <w:multiLevelType w:val="hybridMultilevel"/>
    <w:tmpl w:val="9344FE52"/>
    <w:lvl w:ilvl="0" w:tplc="DE9EF5A0">
      <w:start w:val="1"/>
      <w:numFmt w:val="decimal"/>
      <w:lvlText w:val="%1."/>
      <w:lvlJc w:val="left"/>
      <w:pPr>
        <w:ind w:left="720" w:hanging="360"/>
      </w:pPr>
      <w:rPr>
        <w:rFonts w:hint="default"/>
        <w:b/>
        <w:color w:val="4A442A" w:themeColor="background2" w:themeShade="4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9D74D7"/>
    <w:multiLevelType w:val="hybridMultilevel"/>
    <w:tmpl w:val="7A96406C"/>
    <w:lvl w:ilvl="0" w:tplc="D8D4CF70">
      <w:start w:val="1"/>
      <w:numFmt w:val="bullet"/>
      <w:lvlText w:val=""/>
      <w:lvlPicBulletId w:val="0"/>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0D5CB5"/>
    <w:multiLevelType w:val="hybridMultilevel"/>
    <w:tmpl w:val="D0F6261E"/>
    <w:lvl w:ilvl="0" w:tplc="0409000F">
      <w:start w:val="1"/>
      <w:numFmt w:val="decimal"/>
      <w:lvlText w:val="%1."/>
      <w:lvlJc w:val="left"/>
      <w:pPr>
        <w:tabs>
          <w:tab w:val="num" w:pos="1290"/>
        </w:tabs>
        <w:ind w:left="1290" w:hanging="360"/>
      </w:p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10">
    <w:nsid w:val="688912FE"/>
    <w:multiLevelType w:val="hybridMultilevel"/>
    <w:tmpl w:val="54D844F6"/>
    <w:lvl w:ilvl="0" w:tplc="11D46826">
      <w:start w:val="1"/>
      <w:numFmt w:val="decimal"/>
      <w:lvlText w:val="%1."/>
      <w:lvlJc w:val="left"/>
      <w:pPr>
        <w:ind w:left="360" w:hanging="360"/>
      </w:pPr>
      <w:rPr>
        <w:rFonts w:hint="default"/>
        <w:color w:val="1F497D" w:themeColor="text2"/>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nsid w:val="68C776E1"/>
    <w:multiLevelType w:val="hybridMultilevel"/>
    <w:tmpl w:val="EB3E63EC"/>
    <w:lvl w:ilvl="0" w:tplc="7588641C">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2">
    <w:nsid w:val="6C27513E"/>
    <w:multiLevelType w:val="hybridMultilevel"/>
    <w:tmpl w:val="1228D974"/>
    <w:lvl w:ilvl="0" w:tplc="D8D4CF70">
      <w:start w:val="1"/>
      <w:numFmt w:val="bullet"/>
      <w:lvlText w:val=""/>
      <w:lvlPicBulletId w:val="0"/>
      <w:lvlJc w:val="left"/>
      <w:pPr>
        <w:ind w:left="1080" w:hanging="360"/>
      </w:pPr>
      <w:rPr>
        <w:rFonts w:ascii="Symbol" w:hAnsi="Symbol" w:cs="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7BB17AB"/>
    <w:multiLevelType w:val="hybridMultilevel"/>
    <w:tmpl w:val="5788659C"/>
    <w:lvl w:ilvl="0" w:tplc="04090007">
      <w:start w:val="1"/>
      <w:numFmt w:val="bullet"/>
      <w:lvlText w:val=""/>
      <w:lvlPicBulletId w:val="1"/>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8"/>
  </w:num>
  <w:num w:numId="5">
    <w:abstractNumId w:val="7"/>
  </w:num>
  <w:num w:numId="6">
    <w:abstractNumId w:val="13"/>
  </w:num>
  <w:num w:numId="7">
    <w:abstractNumId w:val="6"/>
  </w:num>
  <w:num w:numId="8">
    <w:abstractNumId w:val="0"/>
  </w:num>
  <w:num w:numId="9">
    <w:abstractNumId w:val="12"/>
  </w:num>
  <w:num w:numId="10">
    <w:abstractNumId w:val="4"/>
  </w:num>
  <w:num w:numId="11">
    <w:abstractNumId w:val="10"/>
  </w:num>
  <w:num w:numId="12">
    <w:abstractNumId w:val="5"/>
  </w:num>
  <w:num w:numId="13">
    <w:abstractNumId w:val="1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hdrShapeDefaults>
    <o:shapedefaults v:ext="edit" spidmax="36866"/>
    <o:shapelayout v:ext="edit">
      <o:idmap v:ext="edit" data="6"/>
      <o:rules v:ext="edit">
        <o:r id="V:Rule2" type="connector" idref="#_x0000_s6154"/>
      </o:rules>
    </o:shapelayout>
  </w:hdrShapeDefaults>
  <w:footnotePr>
    <w:footnote w:id="0"/>
    <w:footnote w:id="1"/>
  </w:footnotePr>
  <w:endnotePr>
    <w:endnote w:id="0"/>
    <w:endnote w:id="1"/>
  </w:endnotePr>
  <w:compat>
    <w:useFELayout/>
  </w:compat>
  <w:rsids>
    <w:rsidRoot w:val="00CF440E"/>
    <w:rsid w:val="00000C14"/>
    <w:rsid w:val="00002169"/>
    <w:rsid w:val="00004AF9"/>
    <w:rsid w:val="0001365C"/>
    <w:rsid w:val="000173C4"/>
    <w:rsid w:val="0001783C"/>
    <w:rsid w:val="00017F55"/>
    <w:rsid w:val="000226A5"/>
    <w:rsid w:val="000231DE"/>
    <w:rsid w:val="00040E6C"/>
    <w:rsid w:val="0005369A"/>
    <w:rsid w:val="000568B1"/>
    <w:rsid w:val="00061328"/>
    <w:rsid w:val="0006282F"/>
    <w:rsid w:val="00065722"/>
    <w:rsid w:val="000767CB"/>
    <w:rsid w:val="00083D7C"/>
    <w:rsid w:val="00086B2E"/>
    <w:rsid w:val="00094DD2"/>
    <w:rsid w:val="000A1016"/>
    <w:rsid w:val="000A1B9A"/>
    <w:rsid w:val="000A4490"/>
    <w:rsid w:val="000A6751"/>
    <w:rsid w:val="000C04FF"/>
    <w:rsid w:val="000C187F"/>
    <w:rsid w:val="000C5AF7"/>
    <w:rsid w:val="000C6795"/>
    <w:rsid w:val="000C72FA"/>
    <w:rsid w:val="000D0A29"/>
    <w:rsid w:val="000E16A4"/>
    <w:rsid w:val="000E4A46"/>
    <w:rsid w:val="000F25C3"/>
    <w:rsid w:val="000F4C5B"/>
    <w:rsid w:val="000F7EBD"/>
    <w:rsid w:val="00106B43"/>
    <w:rsid w:val="0010756C"/>
    <w:rsid w:val="001152AB"/>
    <w:rsid w:val="001225D1"/>
    <w:rsid w:val="00122873"/>
    <w:rsid w:val="00125285"/>
    <w:rsid w:val="001347B2"/>
    <w:rsid w:val="00141393"/>
    <w:rsid w:val="001452F9"/>
    <w:rsid w:val="00146DBF"/>
    <w:rsid w:val="00150F48"/>
    <w:rsid w:val="0015116C"/>
    <w:rsid w:val="00154A7D"/>
    <w:rsid w:val="001550D8"/>
    <w:rsid w:val="00161CD7"/>
    <w:rsid w:val="00166EC6"/>
    <w:rsid w:val="00167B84"/>
    <w:rsid w:val="001712BB"/>
    <w:rsid w:val="001739E4"/>
    <w:rsid w:val="00174D28"/>
    <w:rsid w:val="00176220"/>
    <w:rsid w:val="001877F7"/>
    <w:rsid w:val="001901B1"/>
    <w:rsid w:val="001924C1"/>
    <w:rsid w:val="001A7E77"/>
    <w:rsid w:val="001D0138"/>
    <w:rsid w:val="001D2856"/>
    <w:rsid w:val="001D2BD9"/>
    <w:rsid w:val="001D5707"/>
    <w:rsid w:val="001D67F9"/>
    <w:rsid w:val="001F6AE0"/>
    <w:rsid w:val="00206610"/>
    <w:rsid w:val="002067B5"/>
    <w:rsid w:val="002070F4"/>
    <w:rsid w:val="00212368"/>
    <w:rsid w:val="0021244D"/>
    <w:rsid w:val="00213D87"/>
    <w:rsid w:val="00215E4F"/>
    <w:rsid w:val="00215F06"/>
    <w:rsid w:val="00216710"/>
    <w:rsid w:val="00216923"/>
    <w:rsid w:val="00216C0A"/>
    <w:rsid w:val="0022311B"/>
    <w:rsid w:val="00227B5B"/>
    <w:rsid w:val="00230B4E"/>
    <w:rsid w:val="00234BA8"/>
    <w:rsid w:val="00243A69"/>
    <w:rsid w:val="002445D8"/>
    <w:rsid w:val="00244F54"/>
    <w:rsid w:val="00250ECC"/>
    <w:rsid w:val="00253301"/>
    <w:rsid w:val="00254EB9"/>
    <w:rsid w:val="00256FE9"/>
    <w:rsid w:val="00261B34"/>
    <w:rsid w:val="00264833"/>
    <w:rsid w:val="00280500"/>
    <w:rsid w:val="00283305"/>
    <w:rsid w:val="00283662"/>
    <w:rsid w:val="00284577"/>
    <w:rsid w:val="0028708F"/>
    <w:rsid w:val="00287E53"/>
    <w:rsid w:val="00290CA8"/>
    <w:rsid w:val="002A1FB6"/>
    <w:rsid w:val="002A44CD"/>
    <w:rsid w:val="002B080F"/>
    <w:rsid w:val="002B1984"/>
    <w:rsid w:val="002B4079"/>
    <w:rsid w:val="002C6BEE"/>
    <w:rsid w:val="002D16D3"/>
    <w:rsid w:val="002D5822"/>
    <w:rsid w:val="002D7036"/>
    <w:rsid w:val="002F0162"/>
    <w:rsid w:val="002F276B"/>
    <w:rsid w:val="002F4CEF"/>
    <w:rsid w:val="0030249F"/>
    <w:rsid w:val="00313B18"/>
    <w:rsid w:val="00314975"/>
    <w:rsid w:val="003252E1"/>
    <w:rsid w:val="003441E2"/>
    <w:rsid w:val="00344C7C"/>
    <w:rsid w:val="0034529C"/>
    <w:rsid w:val="00347410"/>
    <w:rsid w:val="00351C39"/>
    <w:rsid w:val="0036678A"/>
    <w:rsid w:val="00371C75"/>
    <w:rsid w:val="003778DF"/>
    <w:rsid w:val="00381FFE"/>
    <w:rsid w:val="003924ED"/>
    <w:rsid w:val="00393273"/>
    <w:rsid w:val="003B1980"/>
    <w:rsid w:val="003B56AE"/>
    <w:rsid w:val="003C5192"/>
    <w:rsid w:val="003D6585"/>
    <w:rsid w:val="003E0731"/>
    <w:rsid w:val="003E1795"/>
    <w:rsid w:val="003E21BC"/>
    <w:rsid w:val="003F2492"/>
    <w:rsid w:val="003F2713"/>
    <w:rsid w:val="004061FB"/>
    <w:rsid w:val="00413BF7"/>
    <w:rsid w:val="00416AA6"/>
    <w:rsid w:val="00416CAF"/>
    <w:rsid w:val="00416D80"/>
    <w:rsid w:val="004178A2"/>
    <w:rsid w:val="00423E7C"/>
    <w:rsid w:val="00432D23"/>
    <w:rsid w:val="00441717"/>
    <w:rsid w:val="0044278C"/>
    <w:rsid w:val="00450B0A"/>
    <w:rsid w:val="004533FE"/>
    <w:rsid w:val="00457E49"/>
    <w:rsid w:val="0046199B"/>
    <w:rsid w:val="00470FF8"/>
    <w:rsid w:val="00477124"/>
    <w:rsid w:val="0048246D"/>
    <w:rsid w:val="0048718E"/>
    <w:rsid w:val="00490C74"/>
    <w:rsid w:val="0049549E"/>
    <w:rsid w:val="004A1657"/>
    <w:rsid w:val="004A542E"/>
    <w:rsid w:val="004B091D"/>
    <w:rsid w:val="004B3F8D"/>
    <w:rsid w:val="004B49C3"/>
    <w:rsid w:val="004B5E6D"/>
    <w:rsid w:val="004B6708"/>
    <w:rsid w:val="004C0F36"/>
    <w:rsid w:val="004C24CF"/>
    <w:rsid w:val="004C76A1"/>
    <w:rsid w:val="004C79EB"/>
    <w:rsid w:val="004E690A"/>
    <w:rsid w:val="004F016B"/>
    <w:rsid w:val="004F241E"/>
    <w:rsid w:val="004F6BD7"/>
    <w:rsid w:val="00501173"/>
    <w:rsid w:val="005065C7"/>
    <w:rsid w:val="00510F6D"/>
    <w:rsid w:val="0051337B"/>
    <w:rsid w:val="00513DAA"/>
    <w:rsid w:val="005150DE"/>
    <w:rsid w:val="00522B0E"/>
    <w:rsid w:val="00534A0D"/>
    <w:rsid w:val="005359DD"/>
    <w:rsid w:val="00537545"/>
    <w:rsid w:val="005431FC"/>
    <w:rsid w:val="00544773"/>
    <w:rsid w:val="00561CF1"/>
    <w:rsid w:val="005725FB"/>
    <w:rsid w:val="00574166"/>
    <w:rsid w:val="00585D6E"/>
    <w:rsid w:val="00586886"/>
    <w:rsid w:val="005A02BA"/>
    <w:rsid w:val="005A566C"/>
    <w:rsid w:val="005A639A"/>
    <w:rsid w:val="005B03FC"/>
    <w:rsid w:val="005B2EF8"/>
    <w:rsid w:val="005B3251"/>
    <w:rsid w:val="005B42E1"/>
    <w:rsid w:val="005C6C14"/>
    <w:rsid w:val="005D3E3B"/>
    <w:rsid w:val="005E1971"/>
    <w:rsid w:val="005E4F52"/>
    <w:rsid w:val="005E576D"/>
    <w:rsid w:val="005F31A2"/>
    <w:rsid w:val="00603837"/>
    <w:rsid w:val="00611AFD"/>
    <w:rsid w:val="006238C7"/>
    <w:rsid w:val="006341A0"/>
    <w:rsid w:val="0064321F"/>
    <w:rsid w:val="00646A23"/>
    <w:rsid w:val="00647DD6"/>
    <w:rsid w:val="00652980"/>
    <w:rsid w:val="00664A6C"/>
    <w:rsid w:val="006674A8"/>
    <w:rsid w:val="0068226D"/>
    <w:rsid w:val="0068386E"/>
    <w:rsid w:val="00684769"/>
    <w:rsid w:val="00692183"/>
    <w:rsid w:val="006933FE"/>
    <w:rsid w:val="006A057B"/>
    <w:rsid w:val="006A1711"/>
    <w:rsid w:val="006A54D0"/>
    <w:rsid w:val="006A5CCF"/>
    <w:rsid w:val="006A77E7"/>
    <w:rsid w:val="006B1EF5"/>
    <w:rsid w:val="006B5950"/>
    <w:rsid w:val="006C16B5"/>
    <w:rsid w:val="006C6678"/>
    <w:rsid w:val="006D671C"/>
    <w:rsid w:val="006D6C9F"/>
    <w:rsid w:val="006E20BF"/>
    <w:rsid w:val="006E6232"/>
    <w:rsid w:val="006F3DFC"/>
    <w:rsid w:val="00707C49"/>
    <w:rsid w:val="00711088"/>
    <w:rsid w:val="00711679"/>
    <w:rsid w:val="00711776"/>
    <w:rsid w:val="0072063E"/>
    <w:rsid w:val="00724E7F"/>
    <w:rsid w:val="00726407"/>
    <w:rsid w:val="00740618"/>
    <w:rsid w:val="007451AA"/>
    <w:rsid w:val="007512AB"/>
    <w:rsid w:val="00756CFC"/>
    <w:rsid w:val="00765194"/>
    <w:rsid w:val="00771EBC"/>
    <w:rsid w:val="0077591A"/>
    <w:rsid w:val="00786089"/>
    <w:rsid w:val="0079542C"/>
    <w:rsid w:val="007A28B9"/>
    <w:rsid w:val="007A4978"/>
    <w:rsid w:val="007A7A15"/>
    <w:rsid w:val="007B4828"/>
    <w:rsid w:val="007C5887"/>
    <w:rsid w:val="007D1626"/>
    <w:rsid w:val="007E3AB4"/>
    <w:rsid w:val="007E40FA"/>
    <w:rsid w:val="007F0EC7"/>
    <w:rsid w:val="007F6045"/>
    <w:rsid w:val="007F6D68"/>
    <w:rsid w:val="00806BBD"/>
    <w:rsid w:val="008100DD"/>
    <w:rsid w:val="00813EDC"/>
    <w:rsid w:val="00826FAF"/>
    <w:rsid w:val="008277B3"/>
    <w:rsid w:val="0083559A"/>
    <w:rsid w:val="00837A96"/>
    <w:rsid w:val="00837BC6"/>
    <w:rsid w:val="00842914"/>
    <w:rsid w:val="0085412E"/>
    <w:rsid w:val="00855A97"/>
    <w:rsid w:val="00866DDC"/>
    <w:rsid w:val="00882FFA"/>
    <w:rsid w:val="00892238"/>
    <w:rsid w:val="00895432"/>
    <w:rsid w:val="008A489F"/>
    <w:rsid w:val="008B3C98"/>
    <w:rsid w:val="008C1389"/>
    <w:rsid w:val="008C20BB"/>
    <w:rsid w:val="008C435C"/>
    <w:rsid w:val="008C74C6"/>
    <w:rsid w:val="008D1277"/>
    <w:rsid w:val="008D6B63"/>
    <w:rsid w:val="008E12B3"/>
    <w:rsid w:val="008E1308"/>
    <w:rsid w:val="008F2EB5"/>
    <w:rsid w:val="00905E08"/>
    <w:rsid w:val="00906DF1"/>
    <w:rsid w:val="00912704"/>
    <w:rsid w:val="00920F6B"/>
    <w:rsid w:val="00922CBA"/>
    <w:rsid w:val="00933980"/>
    <w:rsid w:val="009442B2"/>
    <w:rsid w:val="0095244C"/>
    <w:rsid w:val="00952EF9"/>
    <w:rsid w:val="00956103"/>
    <w:rsid w:val="00960431"/>
    <w:rsid w:val="00961A51"/>
    <w:rsid w:val="00962681"/>
    <w:rsid w:val="00970FED"/>
    <w:rsid w:val="00974B22"/>
    <w:rsid w:val="00974CF1"/>
    <w:rsid w:val="0097582E"/>
    <w:rsid w:val="009840A3"/>
    <w:rsid w:val="0099025D"/>
    <w:rsid w:val="009923C1"/>
    <w:rsid w:val="00993B1D"/>
    <w:rsid w:val="009945E6"/>
    <w:rsid w:val="00994D50"/>
    <w:rsid w:val="009A5D44"/>
    <w:rsid w:val="009A6359"/>
    <w:rsid w:val="009B39CA"/>
    <w:rsid w:val="009B4526"/>
    <w:rsid w:val="009B756C"/>
    <w:rsid w:val="009C6A9C"/>
    <w:rsid w:val="009D69DC"/>
    <w:rsid w:val="009E3D6F"/>
    <w:rsid w:val="009E4261"/>
    <w:rsid w:val="009F0752"/>
    <w:rsid w:val="009F7A4E"/>
    <w:rsid w:val="00A119A7"/>
    <w:rsid w:val="00A14C56"/>
    <w:rsid w:val="00A16AC6"/>
    <w:rsid w:val="00A1736B"/>
    <w:rsid w:val="00A27876"/>
    <w:rsid w:val="00A3027D"/>
    <w:rsid w:val="00A31FE7"/>
    <w:rsid w:val="00A324F2"/>
    <w:rsid w:val="00A332F0"/>
    <w:rsid w:val="00A334C2"/>
    <w:rsid w:val="00A4729C"/>
    <w:rsid w:val="00A50BA3"/>
    <w:rsid w:val="00A53704"/>
    <w:rsid w:val="00A57DC0"/>
    <w:rsid w:val="00A6042D"/>
    <w:rsid w:val="00A60A3B"/>
    <w:rsid w:val="00A64971"/>
    <w:rsid w:val="00A672BB"/>
    <w:rsid w:val="00A75F52"/>
    <w:rsid w:val="00A80C69"/>
    <w:rsid w:val="00A843C0"/>
    <w:rsid w:val="00A917A0"/>
    <w:rsid w:val="00A93458"/>
    <w:rsid w:val="00AA41A3"/>
    <w:rsid w:val="00AB5F06"/>
    <w:rsid w:val="00AC78B4"/>
    <w:rsid w:val="00AC7E12"/>
    <w:rsid w:val="00AD0264"/>
    <w:rsid w:val="00AD06D2"/>
    <w:rsid w:val="00AE1F3E"/>
    <w:rsid w:val="00AF669A"/>
    <w:rsid w:val="00B01634"/>
    <w:rsid w:val="00B04714"/>
    <w:rsid w:val="00B1564C"/>
    <w:rsid w:val="00B32A14"/>
    <w:rsid w:val="00B34D43"/>
    <w:rsid w:val="00B36B38"/>
    <w:rsid w:val="00B466C6"/>
    <w:rsid w:val="00B75AEB"/>
    <w:rsid w:val="00B8272C"/>
    <w:rsid w:val="00B87DE3"/>
    <w:rsid w:val="00B91EC0"/>
    <w:rsid w:val="00B93E37"/>
    <w:rsid w:val="00B96B09"/>
    <w:rsid w:val="00B97A29"/>
    <w:rsid w:val="00BA0919"/>
    <w:rsid w:val="00BA3AEC"/>
    <w:rsid w:val="00BA4C21"/>
    <w:rsid w:val="00BB3252"/>
    <w:rsid w:val="00BC0044"/>
    <w:rsid w:val="00BC05E2"/>
    <w:rsid w:val="00BC4C06"/>
    <w:rsid w:val="00BD3CB0"/>
    <w:rsid w:val="00BE5532"/>
    <w:rsid w:val="00BE75E4"/>
    <w:rsid w:val="00BF270B"/>
    <w:rsid w:val="00BF3FAA"/>
    <w:rsid w:val="00C008BE"/>
    <w:rsid w:val="00C03F55"/>
    <w:rsid w:val="00C12CFE"/>
    <w:rsid w:val="00C14036"/>
    <w:rsid w:val="00C1537D"/>
    <w:rsid w:val="00C16237"/>
    <w:rsid w:val="00C229A8"/>
    <w:rsid w:val="00C257B6"/>
    <w:rsid w:val="00C30A76"/>
    <w:rsid w:val="00C33086"/>
    <w:rsid w:val="00C40E0B"/>
    <w:rsid w:val="00C41B12"/>
    <w:rsid w:val="00C4220E"/>
    <w:rsid w:val="00C45518"/>
    <w:rsid w:val="00C52520"/>
    <w:rsid w:val="00C573E7"/>
    <w:rsid w:val="00C6744A"/>
    <w:rsid w:val="00C729D4"/>
    <w:rsid w:val="00C75122"/>
    <w:rsid w:val="00C76400"/>
    <w:rsid w:val="00C903F2"/>
    <w:rsid w:val="00CA4BAE"/>
    <w:rsid w:val="00CB54B6"/>
    <w:rsid w:val="00CB6B9D"/>
    <w:rsid w:val="00CB73DC"/>
    <w:rsid w:val="00CC12AA"/>
    <w:rsid w:val="00CC4442"/>
    <w:rsid w:val="00CD0964"/>
    <w:rsid w:val="00CD2435"/>
    <w:rsid w:val="00CD3320"/>
    <w:rsid w:val="00CD4B50"/>
    <w:rsid w:val="00CD54A4"/>
    <w:rsid w:val="00CD5FCE"/>
    <w:rsid w:val="00CE3EAC"/>
    <w:rsid w:val="00CE7B4C"/>
    <w:rsid w:val="00CF440E"/>
    <w:rsid w:val="00D002E3"/>
    <w:rsid w:val="00D01548"/>
    <w:rsid w:val="00D01ACE"/>
    <w:rsid w:val="00D217F2"/>
    <w:rsid w:val="00D3402E"/>
    <w:rsid w:val="00D37DF9"/>
    <w:rsid w:val="00D42334"/>
    <w:rsid w:val="00D433A4"/>
    <w:rsid w:val="00D4683E"/>
    <w:rsid w:val="00D477CB"/>
    <w:rsid w:val="00D47C6C"/>
    <w:rsid w:val="00D53004"/>
    <w:rsid w:val="00D55F50"/>
    <w:rsid w:val="00D56DCA"/>
    <w:rsid w:val="00D61A10"/>
    <w:rsid w:val="00D61E40"/>
    <w:rsid w:val="00D65662"/>
    <w:rsid w:val="00D65A66"/>
    <w:rsid w:val="00D67AB2"/>
    <w:rsid w:val="00D72AEC"/>
    <w:rsid w:val="00D72E66"/>
    <w:rsid w:val="00D7467B"/>
    <w:rsid w:val="00D86A13"/>
    <w:rsid w:val="00DB0634"/>
    <w:rsid w:val="00DB1708"/>
    <w:rsid w:val="00DB320B"/>
    <w:rsid w:val="00DB4B6F"/>
    <w:rsid w:val="00DB6069"/>
    <w:rsid w:val="00DE20DA"/>
    <w:rsid w:val="00DE523D"/>
    <w:rsid w:val="00DE61DA"/>
    <w:rsid w:val="00DF2CB0"/>
    <w:rsid w:val="00DF4A31"/>
    <w:rsid w:val="00DF5016"/>
    <w:rsid w:val="00DF656E"/>
    <w:rsid w:val="00DF6BAC"/>
    <w:rsid w:val="00E03045"/>
    <w:rsid w:val="00E103A2"/>
    <w:rsid w:val="00E311EF"/>
    <w:rsid w:val="00E35D1B"/>
    <w:rsid w:val="00E52B60"/>
    <w:rsid w:val="00E5365E"/>
    <w:rsid w:val="00E61518"/>
    <w:rsid w:val="00E6277E"/>
    <w:rsid w:val="00E77EC5"/>
    <w:rsid w:val="00E77FB4"/>
    <w:rsid w:val="00E803CC"/>
    <w:rsid w:val="00E8185C"/>
    <w:rsid w:val="00E853F5"/>
    <w:rsid w:val="00E91053"/>
    <w:rsid w:val="00E91184"/>
    <w:rsid w:val="00E92308"/>
    <w:rsid w:val="00E93DAE"/>
    <w:rsid w:val="00E96CF9"/>
    <w:rsid w:val="00EA1D00"/>
    <w:rsid w:val="00EA3E2E"/>
    <w:rsid w:val="00EA53F3"/>
    <w:rsid w:val="00EB28C0"/>
    <w:rsid w:val="00EB42DF"/>
    <w:rsid w:val="00EB5231"/>
    <w:rsid w:val="00EB70EC"/>
    <w:rsid w:val="00EC48AD"/>
    <w:rsid w:val="00EC664C"/>
    <w:rsid w:val="00EC777D"/>
    <w:rsid w:val="00ED00A5"/>
    <w:rsid w:val="00EE40D5"/>
    <w:rsid w:val="00EE54E7"/>
    <w:rsid w:val="00EE5FEC"/>
    <w:rsid w:val="00EF15E7"/>
    <w:rsid w:val="00F025FE"/>
    <w:rsid w:val="00F072E3"/>
    <w:rsid w:val="00F156F2"/>
    <w:rsid w:val="00F237CC"/>
    <w:rsid w:val="00F33933"/>
    <w:rsid w:val="00F33BC4"/>
    <w:rsid w:val="00F418E1"/>
    <w:rsid w:val="00F4492E"/>
    <w:rsid w:val="00F5156E"/>
    <w:rsid w:val="00F51E88"/>
    <w:rsid w:val="00F52E92"/>
    <w:rsid w:val="00F53EFC"/>
    <w:rsid w:val="00F56754"/>
    <w:rsid w:val="00F644E2"/>
    <w:rsid w:val="00F66340"/>
    <w:rsid w:val="00F72F6B"/>
    <w:rsid w:val="00F74B35"/>
    <w:rsid w:val="00F80508"/>
    <w:rsid w:val="00F85DDB"/>
    <w:rsid w:val="00F90A5F"/>
    <w:rsid w:val="00F92BC2"/>
    <w:rsid w:val="00F9420A"/>
    <w:rsid w:val="00F962D7"/>
    <w:rsid w:val="00F97CD1"/>
    <w:rsid w:val="00FA6511"/>
    <w:rsid w:val="00FA7111"/>
    <w:rsid w:val="00FB168A"/>
    <w:rsid w:val="00FB44C8"/>
    <w:rsid w:val="00FD145D"/>
    <w:rsid w:val="00FE0F1A"/>
    <w:rsid w:val="00FF1F69"/>
    <w:rsid w:val="00FF34B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5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6232"/>
    <w:pPr>
      <w:ind w:left="720"/>
      <w:contextualSpacing/>
    </w:pPr>
  </w:style>
  <w:style w:type="paragraph" w:styleId="a4">
    <w:name w:val="header"/>
    <w:basedOn w:val="a"/>
    <w:link w:val="Char"/>
    <w:uiPriority w:val="99"/>
    <w:unhideWhenUsed/>
    <w:rsid w:val="005D3E3B"/>
    <w:pPr>
      <w:tabs>
        <w:tab w:val="center" w:pos="4320"/>
        <w:tab w:val="right" w:pos="8640"/>
      </w:tabs>
      <w:spacing w:after="0" w:line="240" w:lineRule="auto"/>
    </w:pPr>
  </w:style>
  <w:style w:type="character" w:customStyle="1" w:styleId="Char">
    <w:name w:val="رأس صفحة Char"/>
    <w:basedOn w:val="a0"/>
    <w:link w:val="a4"/>
    <w:uiPriority w:val="99"/>
    <w:rsid w:val="005D3E3B"/>
  </w:style>
  <w:style w:type="paragraph" w:styleId="a5">
    <w:name w:val="footer"/>
    <w:basedOn w:val="a"/>
    <w:link w:val="Char0"/>
    <w:uiPriority w:val="99"/>
    <w:unhideWhenUsed/>
    <w:rsid w:val="005D3E3B"/>
    <w:pPr>
      <w:tabs>
        <w:tab w:val="center" w:pos="4320"/>
        <w:tab w:val="right" w:pos="8640"/>
      </w:tabs>
      <w:spacing w:after="0" w:line="240" w:lineRule="auto"/>
    </w:pPr>
  </w:style>
  <w:style w:type="character" w:customStyle="1" w:styleId="Char0">
    <w:name w:val="تذييل صفحة Char"/>
    <w:basedOn w:val="a0"/>
    <w:link w:val="a5"/>
    <w:uiPriority w:val="99"/>
    <w:rsid w:val="005D3E3B"/>
  </w:style>
  <w:style w:type="paragraph" w:styleId="a6">
    <w:name w:val="Balloon Text"/>
    <w:basedOn w:val="a"/>
    <w:link w:val="Char1"/>
    <w:uiPriority w:val="99"/>
    <w:semiHidden/>
    <w:unhideWhenUsed/>
    <w:rsid w:val="005E576D"/>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5E576D"/>
    <w:rPr>
      <w:rFonts w:ascii="Tahoma" w:hAnsi="Tahoma" w:cs="Tahoma"/>
      <w:sz w:val="16"/>
      <w:szCs w:val="16"/>
    </w:rPr>
  </w:style>
  <w:style w:type="character" w:customStyle="1" w:styleId="apple-style-span">
    <w:name w:val="apple-style-span"/>
    <w:basedOn w:val="a0"/>
    <w:rsid w:val="000767CB"/>
  </w:style>
  <w:style w:type="character" w:customStyle="1" w:styleId="apple-converted-space">
    <w:name w:val="apple-converted-space"/>
    <w:basedOn w:val="a0"/>
    <w:rsid w:val="000767CB"/>
  </w:style>
  <w:style w:type="character" w:styleId="Hyperlink">
    <w:name w:val="Hyperlink"/>
    <w:basedOn w:val="a0"/>
    <w:uiPriority w:val="99"/>
    <w:unhideWhenUsed/>
    <w:rsid w:val="000767CB"/>
    <w:rPr>
      <w:color w:val="0000FF"/>
      <w:u w:val="single"/>
    </w:rPr>
  </w:style>
  <w:style w:type="paragraph" w:styleId="a7">
    <w:name w:val="No Spacing"/>
    <w:uiPriority w:val="1"/>
    <w:qFormat/>
    <w:rsid w:val="00E52B60"/>
    <w:pPr>
      <w:spacing w:after="0" w:line="240" w:lineRule="auto"/>
    </w:pPr>
  </w:style>
</w:styles>
</file>

<file path=word/webSettings.xml><?xml version="1.0" encoding="utf-8"?>
<w:webSettings xmlns:r="http://schemas.openxmlformats.org/officeDocument/2006/relationships" xmlns:w="http://schemas.openxmlformats.org/wordprocessingml/2006/main">
  <w:divs>
    <w:div w:id="2088842024">
      <w:bodyDiv w:val="1"/>
      <w:marLeft w:val="0"/>
      <w:marRight w:val="0"/>
      <w:marTop w:val="0"/>
      <w:marBottom w:val="0"/>
      <w:divBdr>
        <w:top w:val="none" w:sz="0" w:space="0" w:color="auto"/>
        <w:left w:val="none" w:sz="0" w:space="0" w:color="auto"/>
        <w:bottom w:val="none" w:sz="0" w:space="0" w:color="auto"/>
        <w:right w:val="none" w:sz="0" w:space="0" w:color="auto"/>
      </w:divBdr>
    </w:div>
    <w:div w:id="21451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0E9DB-41F0-4324-ADD1-4A307FDAA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4261</TotalTime>
  <Pages>5</Pages>
  <Words>1393</Words>
  <Characters>7942</Characters>
  <Application>Microsoft Office Word</Application>
  <DocSecurity>0</DocSecurity>
  <Lines>66</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user</cp:lastModifiedBy>
  <cp:revision>278</cp:revision>
  <cp:lastPrinted>2013-02-20T06:52:00Z</cp:lastPrinted>
  <dcterms:created xsi:type="dcterms:W3CDTF">2013-02-17T10:38:00Z</dcterms:created>
  <dcterms:modified xsi:type="dcterms:W3CDTF">2013-04-22T07:09:00Z</dcterms:modified>
</cp:coreProperties>
</file>